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28" w:rsidRDefault="00925A28" w:rsidP="00925A2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Общеобразовательная Автономная некоммерческая организация</w:t>
      </w:r>
    </w:p>
    <w:p w:rsidR="00925A28" w:rsidRDefault="00925A28" w:rsidP="00925A28">
      <w:pPr>
        <w:pStyle w:val="a4"/>
        <w:pBdr>
          <w:bottom w:val="single" w:sz="12" w:space="2" w:color="00000A"/>
        </w:pBdr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«ЕЛИЗАВЕТИНСКАЯ ГИМНАЗИЯ»</w:t>
      </w:r>
    </w:p>
    <w:p w:rsidR="00925A28" w:rsidRDefault="00925A28" w:rsidP="00925A28">
      <w:pPr>
        <w:pStyle w:val="a4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ул. Большая Ордынка, д. 36, стр. 1, г. Москва, 119017</w:t>
      </w:r>
    </w:p>
    <w:p w:rsidR="00925A28" w:rsidRDefault="00925A28" w:rsidP="00925A2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lang w:val="en-US"/>
        </w:rPr>
      </w:pPr>
      <w:r>
        <w:rPr>
          <w:b/>
          <w:bCs/>
          <w:i/>
          <w:iCs/>
          <w:color w:val="000000"/>
        </w:rPr>
        <w:t>тел</w:t>
      </w:r>
      <w:r>
        <w:rPr>
          <w:b/>
          <w:bCs/>
          <w:i/>
          <w:iCs/>
          <w:color w:val="000000"/>
          <w:lang w:val="en-US"/>
        </w:rPr>
        <w:t>.: 8 (495) 651 84 47</w:t>
      </w:r>
      <w:r>
        <w:rPr>
          <w:color w:val="000000"/>
          <w:lang w:val="en-US"/>
        </w:rPr>
        <w:t xml:space="preserve">                </w:t>
      </w:r>
      <w:r>
        <w:rPr>
          <w:b/>
          <w:bCs/>
          <w:i/>
          <w:iCs/>
          <w:color w:val="000000"/>
          <w:lang w:val="en-US"/>
        </w:rPr>
        <w:t xml:space="preserve">E-mail: </w:t>
      </w:r>
      <w:hyperlink r:id="rId4" w:history="1">
        <w:r>
          <w:rPr>
            <w:rStyle w:val="a5"/>
            <w:b/>
            <w:bCs/>
            <w:i/>
            <w:iCs/>
            <w:lang w:val="en-US"/>
          </w:rPr>
          <w:t>elizgim@yandex.ru</w:t>
        </w:r>
      </w:hyperlink>
      <w:r>
        <w:rPr>
          <w:b/>
          <w:bCs/>
          <w:i/>
          <w:iCs/>
          <w:color w:val="000000"/>
          <w:lang w:val="en-US"/>
        </w:rPr>
        <w:t xml:space="preserve">                    htpp://</w:t>
      </w:r>
      <w:hyperlink r:id="rId5" w:tgtFrame="_blank" w:history="1">
        <w:r>
          <w:rPr>
            <w:rStyle w:val="a5"/>
            <w:b/>
            <w:bCs/>
            <w:i/>
            <w:iCs/>
            <w:color w:val="2222CC"/>
            <w:lang w:val="en-US"/>
          </w:rPr>
          <w:t>www.eligim.ru</w:t>
        </w:r>
      </w:hyperlink>
    </w:p>
    <w:p w:rsidR="00925A28" w:rsidRPr="00925A28" w:rsidRDefault="00925A28" w:rsidP="00925A28">
      <w:pPr>
        <w:pStyle w:val="a4"/>
        <w:shd w:val="clear" w:color="auto" w:fill="FFFFFF"/>
        <w:spacing w:before="0" w:beforeAutospacing="0" w:after="0" w:afterAutospacing="0"/>
        <w:jc w:val="center"/>
      </w:pPr>
      <w:r>
        <w:t xml:space="preserve">ОКПО </w:t>
      </w:r>
      <w:r>
        <w:rPr>
          <w:u w:val="single"/>
        </w:rPr>
        <w:t>40097340</w:t>
      </w:r>
      <w:r>
        <w:t xml:space="preserve">               ОГРН </w:t>
      </w:r>
      <w:r>
        <w:rPr>
          <w:u w:val="single"/>
        </w:rPr>
        <w:t>1197700008714</w:t>
      </w:r>
      <w:r>
        <w:t xml:space="preserve">               ИНН/КПП </w:t>
      </w:r>
      <w:r>
        <w:rPr>
          <w:u w:val="single"/>
        </w:rPr>
        <w:t>9706000746/ 770601001</w:t>
      </w:r>
    </w:p>
    <w:p w:rsidR="00291344" w:rsidRDefault="00FA3D23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0D1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91344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91344" w:rsidRDefault="00925A28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ОАНО</w:t>
      </w:r>
      <w:r w:rsidR="00291344">
        <w:rPr>
          <w:rFonts w:ascii="Times New Roman" w:hAnsi="Times New Roman" w:cs="Times New Roman"/>
          <w:b/>
          <w:sz w:val="24"/>
          <w:szCs w:val="24"/>
        </w:rPr>
        <w:t xml:space="preserve"> «Елизаветинская гимназия»</w:t>
      </w:r>
    </w:p>
    <w:p w:rsidR="00291344" w:rsidRDefault="00291344" w:rsidP="0029134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925A28">
        <w:rPr>
          <w:rFonts w:ascii="Times New Roman" w:hAnsi="Times New Roman" w:cs="Times New Roman"/>
          <w:b/>
          <w:sz w:val="24"/>
          <w:szCs w:val="24"/>
        </w:rPr>
        <w:t>____________________________Царё</w:t>
      </w:r>
      <w:r>
        <w:rPr>
          <w:rFonts w:ascii="Times New Roman" w:hAnsi="Times New Roman" w:cs="Times New Roman"/>
          <w:b/>
          <w:sz w:val="24"/>
          <w:szCs w:val="24"/>
        </w:rPr>
        <w:t>ва Н.В.</w:t>
      </w:r>
    </w:p>
    <w:p w:rsidR="00291344" w:rsidRPr="00925A28" w:rsidRDefault="00250D8E" w:rsidP="00250D8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0D8E">
        <w:rPr>
          <w:rFonts w:ascii="Times New Roman" w:hAnsi="Times New Roman" w:cs="Times New Roman"/>
          <w:b/>
          <w:sz w:val="24"/>
          <w:szCs w:val="24"/>
        </w:rPr>
        <w:t>30.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25A28">
        <w:rPr>
          <w:rFonts w:ascii="Times New Roman" w:hAnsi="Times New Roman" w:cs="Times New Roman"/>
          <w:b/>
          <w:sz w:val="24"/>
          <w:szCs w:val="24"/>
        </w:rPr>
        <w:t>8</w:t>
      </w:r>
      <w:r w:rsidR="00925A28">
        <w:rPr>
          <w:rFonts w:ascii="Times New Roman" w:hAnsi="Times New Roman" w:cs="Times New Roman"/>
          <w:b/>
          <w:sz w:val="24"/>
          <w:szCs w:val="24"/>
        </w:rPr>
        <w:t>.</w:t>
      </w:r>
      <w:r w:rsidR="00291344">
        <w:rPr>
          <w:rFonts w:ascii="Times New Roman" w:hAnsi="Times New Roman" w:cs="Times New Roman"/>
          <w:b/>
          <w:sz w:val="24"/>
          <w:szCs w:val="24"/>
        </w:rPr>
        <w:t>201</w:t>
      </w:r>
      <w:r w:rsidR="00925A28">
        <w:rPr>
          <w:rFonts w:ascii="Times New Roman" w:hAnsi="Times New Roman" w:cs="Times New Roman"/>
          <w:b/>
          <w:sz w:val="24"/>
          <w:szCs w:val="24"/>
        </w:rPr>
        <w:t>9</w:t>
      </w:r>
      <w:r w:rsidRPr="00250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344">
        <w:rPr>
          <w:rFonts w:ascii="Times New Roman" w:hAnsi="Times New Roman" w:cs="Times New Roman"/>
          <w:b/>
          <w:sz w:val="24"/>
          <w:szCs w:val="24"/>
        </w:rPr>
        <w:t>г.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A3D23" w:rsidRPr="00250D8E" w:rsidRDefault="00FA3D23" w:rsidP="00250D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проведения текущего ко</w:t>
      </w:r>
      <w:r w:rsidR="0092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нтроля успеваемости </w:t>
      </w:r>
      <w:proofErr w:type="gramStart"/>
      <w:r w:rsidR="0092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проведения текущего контроля в </w:t>
      </w:r>
      <w:r w:rsidR="00925A28">
        <w:rPr>
          <w:rFonts w:ascii="Times New Roman" w:eastAsia="Times New Roman" w:hAnsi="Times New Roman" w:cs="Times New Roman"/>
          <w:sz w:val="24"/>
          <w:szCs w:val="24"/>
          <w:lang w:eastAsia="ru-RU"/>
        </w:rPr>
        <w:t>ОАНО</w:t>
      </w:r>
      <w:r w:rsidR="007B1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«Елизаветинская гимназия» 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Учреждение) разработано в соответствии с законодательством Российской Федерации в области образования и уставом Учреждения.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основы организации оценки предметных,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универсальных учебных действий, обучающихся в соответствии с требованиями Федерального государственного стандарта начального общего образования, основного общего образования, среднего (полного) общего образования является обязательным для исполнения.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Положение устанавливает требования к оценке учебных достижений, а также порядок, формы, периодичность текущего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Содержанием текущего контроля обуч</w:t>
      </w:r>
      <w:r w:rsidR="007B1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является оценивание объе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уровня освоения обучающимися содержания общеобразовательных программ по предметам обязательного компонента учебного плана.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Цель текущего контроля — анализ хода формирования знаний и умений обучающихся. Это дает учителю и ученику возможность своевременно отреагировать на недостатки, выявить их причины и принять необходимые меры к устранению; возвратиться к еще не усвоенным правилам, операциям и действиям. Текущий контроль особенно важен для учителя как средство своевременной корректировки своей деятельности, внесения изменений в планирование последующего обучения и предупреждения неуспеваемости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Текущий контроль включает в себя поурочное оценивание результатов обучающихся. Результаты аттестации конкретного обучающегося оформляются посредством выставления следующих отметок: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-«5» (отлично);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-«4» (хорошо);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-«3» (удовлетворительно);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-«2» (неудовлетворительно) и сопровождаются словесной характеристикой (оценочное суждение).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Текущий контр</w:t>
      </w:r>
      <w:r w:rsidR="009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успеваемости обучающихся 1 класса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осуществляется качественно, без фиксиро</w:t>
      </w:r>
      <w:r w:rsidR="009470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их достижений в классном журнале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отметок по пятибалльной шкале.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Формы текущего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зависимости от особенностей предмета проверки (оценки), предполагаемого способа выполнения работы и представления ее результатов текущий контроль проводится в следующих формах:</w:t>
      </w:r>
    </w:p>
    <w:p w:rsidR="00FA3D23" w:rsidRPr="00FA3D23" w:rsidRDefault="009470C2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стартовые</w:t>
      </w:r>
      <w:r w:rsidR="00FA3D23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диагностические работы на начало учебного года;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устный опрос;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самостоятельная работа;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контрольная работа;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тестовые задания;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графические работы (составление и заполнение с</w:t>
      </w:r>
      <w:r w:rsidR="00E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хем, графические рисунки и др.)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Учитель оценивает знания обучающегося в соответствии с нормами оценки знаний и умений по каждому предмету инвариантной части учебного плана.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Нормы оценки знаний и умений составляются учителем на основе методических рекомендаций, обсуждаются на методических объединениях, принимаются на педагогическом совете как приложение к «Положению о порядке проведения текущего контроля» и утверждаются директором школы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Устный опрос.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знание и понимание </w:t>
      </w:r>
      <w:r w:rsidR="00E81E2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содержания,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объяснять взаимосвязь событий и явлений;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речевая грамотность, логичность и последовательность ответа.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Самостоятельная работа.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в рамках текущего контроля успеваемости может рассматриваться как особый вид контрольной работы, в ходе которой обучающиеся самостоятельно, то есть без непосредственного участия учителя, осваивают новый, ранее не изучавшийся в классе учебный материал, демонстрируя при этом, прежде всего, свои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достижения, способность самостоятельно учиться. Самостоятельная работа представляет собой гораздо более сложный вид работы, нежели обычная контрольная, посредством которой оценивается освоение учебного материала, уже пройденного обучающимися под руководством учителя.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 письменным контрольным работам относятся: диктанты, изложение художественных и иных текстов, подготовка рецензий (отзывов, аннотаций), конспектирование (реферирование) научных текстов, сочинение собственных литературных произведений, решение математических и иных задач с записью решения, создание и редактирование электронных документов (материалов), создание графических схем (диаграмм, таблиц и т.д.), изготовление чертежей, производство вычислений, расчетов (в том числе с использованием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вычислительной техники), создание (формирование) электронных баз данных, выполнение стандартизированных текстов (в том числе компьютерных), другие контрольные работы, результаты которых представляются в письменном (наглядном) виде.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2.7.1. Перечень контрольных работ, проводимых в течение учебного года, определяется рабочими программами учебных предметов с учетом планируемых образовательных (предметных и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результатов освоения соответствующей основной общеобразовательной программе и доводится до сведения обучающихся не позднее одной недели со дня начала учебной четверти.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Выполнение контрольных работ, предусмотренных рабочими программами учебных предметов, является обязательным для всех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Обучающимся, не выполнившим контрольную работу в связи со временным освобождением от посещения учебных занятий в Учреждении и (или) от выполнения отдельных видов работ (по болезни, семейным обстоятельствам или иной уважительной причине), а равно самовольно пропустившим контрольную работу, представляется возможность выполнить пропущенные контрольные работы в течение соответствующей четверти.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Сроки выполнения контрольных работ, ранее пропущенных обучающимися, устанавливаются учителем по согласованию с директором Учреждения и с учетом пожеланий родителей (законных представителей) обучающихся. В случае повторной неявки для выполнения контрольной работы без уважительных причин обучающемуся выставляется за эту работу отметка «неудовлетворительно».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 течение учебного дня для одних и тех же обучающихся может быть проведено не более одной контрольной работы. В течение учебной недели для обучающихся 2–4-х классов может быть проведено не более трех контрольных работ, для обучающихся 5–8-х классов может быть проведено не более четырех контрольных работ, для обучающихся 9–11-х классов может быть проведено не более пяти контрольных работ.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2.7.6. Результаты выполнения отдельной контрольной работы, соответствующие предмету текущего контроля, оцениваются на основе следующей шкалы текущих отметок 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успеваемости: 5 баллов – «отлично», 4 балла – «хорошо», 3 балла – «удовлетворительно», 2 балла – «неудовлетворительно».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2.7.7. Индивидуальные отметки успеваемости, выставленные обучающимся по результатам выполнения контрольных работ, заносятся в классный журнал и в дневники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 интересах оперативного управления процессом обучения, 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контрольных работ, учителя вправе проводить иные работы с целью выявления </w:t>
      </w:r>
      <w:r w:rsidR="00E2221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</w:t>
      </w:r>
      <w:r w:rsidR="00E2221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образовательных достижений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(проверочные работы), в том числе в отношении отдельных обучающихся.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Количество, сроки и порядок проведения проверочных работ устанавливаются учителями самостоятельно. Отметки успеваемости, выставленные обучающимся по результатам выполнения проверочных работ, в классный журнал могут не заноситься и при выведении в последующей четверти, а также </w:t>
      </w:r>
      <w:r w:rsidR="00E81E2C"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 отметок успеваемости,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не учитываться.</w:t>
      </w:r>
      <w:bookmarkStart w:id="0" w:name="_GoBack"/>
      <w:bookmarkEnd w:id="0"/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Административные контрольные работы </w:t>
      </w: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проводит администрация школы в рамках инспекционного (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контроля с целью педагогического анализа результатов труда учителей и состояния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Задания для административной контрольной работы в зависимости от темы и цели проверки разрабатываются руководителям</w:t>
      </w:r>
      <w:r w:rsidR="00E81E2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МО, директор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Административные контрольные работы проводятся, проверяются и оцениваются учителем, преподающим соответствующие учебные предметы в данных классах, с обязательным участием директора школы или руководителя методического объединения.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Типы административных работ: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Плановые административные работы. Проводятся с целью определения уровня усвоения знаний, умений и способов деятельности обучающимися данного класса. Проводятся в сроки, указанные в плане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Внеплановая административная контрольная работа обучающихся в конкретном классе. Проводится директором школы при возникновении конфликтных ситуаций между субъектами образовательного процесса (учителями, обучающимися и родителями).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Виды административных контрольных работ: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времени проведения: а) на весь урок; б) на часть урока;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типу заданий: а) репродуктивного уровня, б) продуктивного уровня, в) </w:t>
      </w:r>
      <w:proofErr w:type="spellStart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</w:t>
      </w:r>
      <w:proofErr w:type="spellEnd"/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продуктивного уровня, г) включающие все три типа заданий;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форме заданий: а) решение задач, б) определение уровня усвоения понятийного аппарата, г) диктанты разных форм, д) заполнение таблиц разных видов, е) тесты, ж) письменные ответы на предложенные вопросы,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работа по тексту и другие формы заданий.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Учитель имеет право ознакомиться с формой проведения и типом заданий не менее чем за 2 дня до проведения административной контрольной работы.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По результатам делается следующий вывод: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уровень усвоения определенной темы, раздела, способов деятельности (успеваемость учащихся);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качество усвоения определенной темы, раздела, способов деятельности (отметки «4», «5»);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сравнительный анализ итогов данной контрольной работы с общей успеваемостью и качеством знаний обучающихся по этому предмету и другим предметам класса;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какие виды заданий выполнены обучающимися лучше всего/ хуже всего;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рекомендации учителю.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 результатам проводится собеседование директора школы с учителем.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Результаты контрольных работ учитываются при оценке деятельности учителя в период определения стимулирующих выплат и в период аттестации.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Выполненные работы обучающихся хранятся 1 год.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3D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Тестовые задания.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выполнение каждого из содержащихся в работе заданий с выбором одного ответа оценивается 1 баллом. В случае, если обучающийся выбрал неверный вариант ответа, два или более вариантов ответа (даже если среди них есть верный) или не отметил никакого варианта, выставляется 0 баллов.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 выбором нескольких ответов выполнение задания оценивается следующим образом: 2 балла – нет ошибок, 1 балл – допущена 1 ошибка, 0 баллов – допущено 2 и более ошибок.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с кратким ответом считается выполненным, если ответ записан в той форме, как этого требует содержащаяся в работе инструкция. Правильное выполнение каждого из заданий с кратким ответом оценивается 1 баллом.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с развернутым ответом оценивается в зависимости от полноты и правильности ответа.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 выполнение всех заданий работы суммируются. Пересчет первичных баллов за выполнение работы в отметку по пятибалльной шкале: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85% — 100% — правильных ответов соответствует оценке «5» (отлично);</w:t>
      </w:r>
    </w:p>
    <w:p w:rsidR="00250D8E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65% — 84% — оценка «4» (хорошо);</w:t>
      </w:r>
    </w:p>
    <w:p w:rsidR="00FA3D23" w:rsidRPr="00FA3D23" w:rsidRDefault="00FA3D23" w:rsidP="00FA3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3">
        <w:rPr>
          <w:rFonts w:ascii="Times New Roman" w:eastAsia="Times New Roman" w:hAnsi="Times New Roman" w:cs="Times New Roman"/>
          <w:sz w:val="24"/>
          <w:szCs w:val="24"/>
          <w:lang w:eastAsia="ru-RU"/>
        </w:rPr>
        <w:t>45% — 64% — оценка «3» (удовлетворительно).</w:t>
      </w:r>
    </w:p>
    <w:sectPr w:rsidR="00FA3D23" w:rsidRPr="00FA3D23" w:rsidSect="00033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9B"/>
    <w:rsid w:val="00033AF5"/>
    <w:rsid w:val="00183E9B"/>
    <w:rsid w:val="00250D8E"/>
    <w:rsid w:val="00290AEE"/>
    <w:rsid w:val="00291344"/>
    <w:rsid w:val="007B1F38"/>
    <w:rsid w:val="00925A28"/>
    <w:rsid w:val="009470C2"/>
    <w:rsid w:val="00B47CBD"/>
    <w:rsid w:val="00C60787"/>
    <w:rsid w:val="00D32B80"/>
    <w:rsid w:val="00DA76AB"/>
    <w:rsid w:val="00E2221C"/>
    <w:rsid w:val="00E81E2C"/>
    <w:rsid w:val="00FA3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F5"/>
  </w:style>
  <w:style w:type="paragraph" w:styleId="2">
    <w:name w:val="heading 2"/>
    <w:basedOn w:val="a"/>
    <w:link w:val="20"/>
    <w:uiPriority w:val="9"/>
    <w:qFormat/>
    <w:rsid w:val="00FA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3D23"/>
    <w:rPr>
      <w:b/>
      <w:bCs/>
    </w:rPr>
  </w:style>
  <w:style w:type="paragraph" w:styleId="a4">
    <w:name w:val="Normal (Web)"/>
    <w:basedOn w:val="a"/>
    <w:unhideWhenUsed/>
    <w:rsid w:val="00FA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3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y12bd2581b62816b1e6747cda33da2ccb&amp;url=http%3A%2F%2Fwww.eligim.ru" TargetMode="External"/><Relationship Id="rId4" Type="http://schemas.openxmlformats.org/officeDocument/2006/relationships/hyperlink" Target="mailto:elizgi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Comp</cp:lastModifiedBy>
  <cp:revision>7</cp:revision>
  <cp:lastPrinted>2019-10-23T10:09:00Z</cp:lastPrinted>
  <dcterms:created xsi:type="dcterms:W3CDTF">2018-02-07T08:17:00Z</dcterms:created>
  <dcterms:modified xsi:type="dcterms:W3CDTF">2019-10-23T10:09:00Z</dcterms:modified>
</cp:coreProperties>
</file>