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52" w:rsidRDefault="00227CBF" w:rsidP="00722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ОПВ 5-9 классы</w:t>
      </w:r>
    </w:p>
    <w:p w:rsidR="00722C52" w:rsidRPr="00DD6454" w:rsidRDefault="00722C52" w:rsidP="00722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2C52" w:rsidRPr="004E53BE" w:rsidRDefault="00722C52" w:rsidP="00722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В начальной школе были заложены основные, базовые понятия и ориентиры, на основе которых в основной и старшей школе будет продолжаться образовательное и практическое углубление в христианские традиции, укрепление в вере и формирование твердых морально-нравственных позиций обучающихся.</w:t>
      </w:r>
    </w:p>
    <w:p w:rsidR="00722C52" w:rsidRPr="004E53BE" w:rsidRDefault="00722C52" w:rsidP="00722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Курс предполагает сочетание воспитательных и образовательных задач, которые в основной школе группируются вокруг темы формирования личности, выстраивания личных отношений с Богом и людьми, что сопровождается в методике преподавания курса переключением с общего на частное, с масштабного на детальное. Специфика возраста, а это подростковый период, как раз благоприятствует такому подходу, так как именно в основной школе ребенок начинает больше обращать внимание на свои собственные чувства и переживания, переключаться на «свой мир» и часто, как отрицательная сторона этого возраста, существует опасность замыкания в себе. В подростковом возрасте рушатся идеалы, происходит смена авторитетов, обостряется стремление найти и понять себя, определить свое место в окружающем мире.</w:t>
      </w:r>
    </w:p>
    <w:p w:rsidR="00722C52" w:rsidRPr="004E53BE" w:rsidRDefault="00722C52" w:rsidP="00722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 xml:space="preserve">Если удастся предотвратить процесс «отступления от веры» в сознании ребенка и показать красоту религиозного взгляда на жизнь, то прохождение «трудного возраста» будет не таким </w:t>
      </w:r>
      <w:r w:rsidR="00365CB6">
        <w:rPr>
          <w:rFonts w:ascii="Times New Roman" w:hAnsi="Times New Roman" w:cs="Times New Roman"/>
          <w:sz w:val="26"/>
          <w:szCs w:val="26"/>
        </w:rPr>
        <w:t>драматиче</w:t>
      </w:r>
      <w:r w:rsidR="00FD542A">
        <w:rPr>
          <w:rFonts w:ascii="Times New Roman" w:hAnsi="Times New Roman" w:cs="Times New Roman"/>
          <w:sz w:val="26"/>
          <w:szCs w:val="26"/>
        </w:rPr>
        <w:t>с</w:t>
      </w:r>
      <w:r w:rsidR="00365CB6">
        <w:rPr>
          <w:rFonts w:ascii="Times New Roman" w:hAnsi="Times New Roman" w:cs="Times New Roman"/>
          <w:sz w:val="26"/>
          <w:szCs w:val="26"/>
        </w:rPr>
        <w:t>ким</w:t>
      </w:r>
      <w:r w:rsidRPr="004E53BE">
        <w:rPr>
          <w:rFonts w:ascii="Times New Roman" w:hAnsi="Times New Roman" w:cs="Times New Roman"/>
          <w:sz w:val="26"/>
          <w:szCs w:val="26"/>
        </w:rPr>
        <w:t xml:space="preserve"> и, более т</w:t>
      </w:r>
      <w:r w:rsidR="00FD542A">
        <w:rPr>
          <w:rFonts w:ascii="Times New Roman" w:hAnsi="Times New Roman" w:cs="Times New Roman"/>
          <w:sz w:val="26"/>
          <w:szCs w:val="26"/>
        </w:rPr>
        <w:t>ого, окажется созидательным</w:t>
      </w:r>
      <w:r w:rsidRPr="004E53BE">
        <w:rPr>
          <w:rFonts w:ascii="Times New Roman" w:hAnsi="Times New Roman" w:cs="Times New Roman"/>
          <w:sz w:val="26"/>
          <w:szCs w:val="26"/>
        </w:rPr>
        <w:t>.</w:t>
      </w:r>
    </w:p>
    <w:p w:rsidR="00722C52" w:rsidRPr="004E53BE" w:rsidRDefault="00722C52" w:rsidP="00722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 xml:space="preserve">Исходя из этого, построение учебного курса в основной школе </w:t>
      </w:r>
      <w:r w:rsidR="00FD542A">
        <w:rPr>
          <w:rFonts w:ascii="Times New Roman" w:hAnsi="Times New Roman" w:cs="Times New Roman"/>
          <w:sz w:val="26"/>
          <w:szCs w:val="26"/>
        </w:rPr>
        <w:t xml:space="preserve">троякую </w:t>
      </w:r>
      <w:r w:rsidR="00FD542A" w:rsidRPr="00FD542A">
        <w:rPr>
          <w:rFonts w:ascii="Times New Roman" w:hAnsi="Times New Roman" w:cs="Times New Roman"/>
          <w:b/>
          <w:sz w:val="26"/>
          <w:szCs w:val="26"/>
        </w:rPr>
        <w:t>цель</w:t>
      </w:r>
      <w:r w:rsidRPr="004E53BE">
        <w:rPr>
          <w:rFonts w:ascii="Times New Roman" w:hAnsi="Times New Roman" w:cs="Times New Roman"/>
          <w:sz w:val="26"/>
          <w:szCs w:val="26"/>
        </w:rPr>
        <w:t xml:space="preserve">: 1) </w:t>
      </w:r>
      <w:r w:rsidR="00FD542A">
        <w:rPr>
          <w:rFonts w:ascii="Times New Roman" w:hAnsi="Times New Roman" w:cs="Times New Roman"/>
          <w:sz w:val="26"/>
          <w:szCs w:val="26"/>
        </w:rPr>
        <w:t>укрепление в навыках церковной жизни; 2) формирование</w:t>
      </w:r>
      <w:r w:rsidRPr="004E53BE">
        <w:rPr>
          <w:rFonts w:ascii="Times New Roman" w:hAnsi="Times New Roman" w:cs="Times New Roman"/>
          <w:sz w:val="26"/>
          <w:szCs w:val="26"/>
        </w:rPr>
        <w:t xml:space="preserve"> личностных отношений с Богом; 3</w:t>
      </w:r>
      <w:r w:rsidR="00FD542A">
        <w:rPr>
          <w:rFonts w:ascii="Times New Roman" w:hAnsi="Times New Roman" w:cs="Times New Roman"/>
          <w:sz w:val="26"/>
          <w:szCs w:val="26"/>
        </w:rPr>
        <w:t>) Социальная адаптация подростка</w:t>
      </w:r>
      <w:r w:rsidRPr="004E53BE">
        <w:rPr>
          <w:rFonts w:ascii="Times New Roman" w:hAnsi="Times New Roman" w:cs="Times New Roman"/>
          <w:sz w:val="26"/>
          <w:szCs w:val="26"/>
        </w:rPr>
        <w:t>.</w:t>
      </w:r>
    </w:p>
    <w:p w:rsidR="00722C52" w:rsidRPr="004E53BE" w:rsidRDefault="00722C52" w:rsidP="00722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C52" w:rsidRPr="00D30916" w:rsidRDefault="00722C52" w:rsidP="00722C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D30916">
        <w:rPr>
          <w:rFonts w:ascii="Times New Roman" w:hAnsi="Times New Roman" w:cs="Times New Roman"/>
          <w:b/>
          <w:bCs/>
          <w:iCs/>
          <w:sz w:val="26"/>
          <w:szCs w:val="26"/>
        </w:rPr>
        <w:t>Д</w:t>
      </w:r>
      <w:r w:rsidR="00FD542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ля достижения поставленной цели необходимо решение следующих </w:t>
      </w:r>
      <w:r w:rsidRPr="0082039A">
        <w:rPr>
          <w:rFonts w:ascii="Times New Roman" w:hAnsi="Times New Roman" w:cs="Times New Roman"/>
          <w:b/>
          <w:bCs/>
          <w:iCs/>
          <w:sz w:val="26"/>
          <w:szCs w:val="26"/>
        </w:rPr>
        <w:t>задач:</w:t>
      </w:r>
    </w:p>
    <w:p w:rsidR="00722C52" w:rsidRPr="004E53BE" w:rsidRDefault="00722C52" w:rsidP="00722C52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 xml:space="preserve">сохранять и укреплять </w:t>
      </w:r>
      <w:r w:rsidRPr="004E53BE">
        <w:rPr>
          <w:rFonts w:ascii="Times New Roman" w:hAnsi="Times New Roman" w:cs="Times New Roman"/>
          <w:sz w:val="26"/>
          <w:szCs w:val="26"/>
        </w:rPr>
        <w:t>в обучающихся опыт лит</w:t>
      </w:r>
      <w:r w:rsidR="00FD542A">
        <w:rPr>
          <w:rFonts w:ascii="Times New Roman" w:hAnsi="Times New Roman" w:cs="Times New Roman"/>
          <w:sz w:val="26"/>
          <w:szCs w:val="26"/>
        </w:rPr>
        <w:t>ургической</w:t>
      </w:r>
      <w:r w:rsidRPr="004E53BE">
        <w:rPr>
          <w:rFonts w:ascii="Times New Roman" w:hAnsi="Times New Roman" w:cs="Times New Roman"/>
          <w:sz w:val="26"/>
          <w:szCs w:val="26"/>
        </w:rPr>
        <w:t xml:space="preserve"> жизни;</w:t>
      </w:r>
    </w:p>
    <w:p w:rsidR="00FD542A" w:rsidRPr="00FD542A" w:rsidRDefault="00FD542A" w:rsidP="00722C52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вести «к этике через эстетику», </w:t>
      </w:r>
      <w:r w:rsidRPr="00FD542A">
        <w:rPr>
          <w:rFonts w:ascii="Times New Roman" w:hAnsi="Times New Roman" w:cs="Times New Roman"/>
          <w:bCs/>
          <w:sz w:val="26"/>
          <w:szCs w:val="26"/>
        </w:rPr>
        <w:t>пока</w:t>
      </w:r>
      <w:r>
        <w:rPr>
          <w:rFonts w:ascii="Times New Roman" w:hAnsi="Times New Roman" w:cs="Times New Roman"/>
          <w:bCs/>
          <w:sz w:val="26"/>
          <w:szCs w:val="26"/>
        </w:rPr>
        <w:t>зывая красоту и г</w:t>
      </w:r>
      <w:r w:rsidRPr="00FD542A">
        <w:rPr>
          <w:rFonts w:ascii="Times New Roman" w:hAnsi="Times New Roman" w:cs="Times New Roman"/>
          <w:bCs/>
          <w:sz w:val="26"/>
          <w:szCs w:val="26"/>
        </w:rPr>
        <w:t xml:space="preserve">армонию </w:t>
      </w:r>
      <w:proofErr w:type="spellStart"/>
      <w:r w:rsidRPr="00FD542A">
        <w:rPr>
          <w:rFonts w:ascii="Times New Roman" w:hAnsi="Times New Roman" w:cs="Times New Roman"/>
          <w:bCs/>
          <w:sz w:val="26"/>
          <w:szCs w:val="26"/>
        </w:rPr>
        <w:t>прасовланого</w:t>
      </w:r>
      <w:proofErr w:type="spellEnd"/>
      <w:r w:rsidRPr="00FD54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D542A">
        <w:rPr>
          <w:rFonts w:ascii="Times New Roman" w:hAnsi="Times New Roman" w:cs="Times New Roman"/>
          <w:bCs/>
          <w:sz w:val="26"/>
          <w:szCs w:val="26"/>
        </w:rPr>
        <w:t>боголужения</w:t>
      </w:r>
      <w:proofErr w:type="spellEnd"/>
      <w:r w:rsidRPr="00FD542A">
        <w:rPr>
          <w:rFonts w:ascii="Times New Roman" w:hAnsi="Times New Roman" w:cs="Times New Roman"/>
          <w:bCs/>
          <w:sz w:val="26"/>
          <w:szCs w:val="26"/>
        </w:rPr>
        <w:t xml:space="preserve"> и уклада жизни;</w:t>
      </w:r>
    </w:p>
    <w:p w:rsidR="00722C52" w:rsidRPr="004E53BE" w:rsidRDefault="00722C52" w:rsidP="00722C52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научить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ставить перед собой нравственные задачи и выдвигать требования к своей душе и своему телу;</w:t>
      </w:r>
    </w:p>
    <w:p w:rsidR="00722C52" w:rsidRPr="004E53BE" w:rsidRDefault="00722C52" w:rsidP="00722C52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 xml:space="preserve">показывать </w:t>
      </w:r>
      <w:r w:rsidRPr="004E53BE">
        <w:rPr>
          <w:rFonts w:ascii="Times New Roman" w:hAnsi="Times New Roman" w:cs="Times New Roman"/>
          <w:sz w:val="26"/>
          <w:szCs w:val="26"/>
        </w:rPr>
        <w:t>обучающимся, где и как можно реализовывать потребность христианской души в делах мило</w:t>
      </w:r>
      <w:r w:rsidR="00FD542A">
        <w:rPr>
          <w:rFonts w:ascii="Times New Roman" w:hAnsi="Times New Roman" w:cs="Times New Roman"/>
          <w:sz w:val="26"/>
          <w:szCs w:val="26"/>
        </w:rPr>
        <w:t>сердия и делах веры</w:t>
      </w:r>
      <w:r w:rsidRPr="004E53BE">
        <w:rPr>
          <w:rFonts w:ascii="Times New Roman" w:hAnsi="Times New Roman" w:cs="Times New Roman"/>
          <w:sz w:val="26"/>
          <w:szCs w:val="26"/>
        </w:rPr>
        <w:t>;</w:t>
      </w:r>
    </w:p>
    <w:p w:rsidR="00722C52" w:rsidRPr="004E53BE" w:rsidRDefault="00722C52" w:rsidP="00722C52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развивать </w:t>
      </w:r>
      <w:r w:rsidRPr="004E53BE">
        <w:rPr>
          <w:rFonts w:ascii="Times New Roman" w:hAnsi="Times New Roman" w:cs="Times New Roman"/>
          <w:sz w:val="26"/>
          <w:szCs w:val="26"/>
        </w:rPr>
        <w:t>высокообразованную и культурную личность, патриота и гражданина своего Отечества через углубление знаний истории и культуры своей страны;</w:t>
      </w:r>
    </w:p>
    <w:p w:rsidR="00722C52" w:rsidRPr="004E53BE" w:rsidRDefault="00722C52" w:rsidP="00722C52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развивать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способность анализировать свои поступки и их последствия, а </w:t>
      </w:r>
      <w:proofErr w:type="gramStart"/>
      <w:r w:rsidRPr="004E53BE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4E53BE">
        <w:rPr>
          <w:rFonts w:ascii="Times New Roman" w:hAnsi="Times New Roman" w:cs="Times New Roman"/>
          <w:sz w:val="26"/>
          <w:szCs w:val="26"/>
        </w:rPr>
        <w:t xml:space="preserve"> рассматривать причины, которые побуждают делать доброе или злое, учиться делать правильный нравственный выбор;</w:t>
      </w:r>
    </w:p>
    <w:p w:rsidR="00FD542A" w:rsidRDefault="00722C52" w:rsidP="00FD542A">
      <w:pPr>
        <w:pStyle w:val="11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542A">
        <w:rPr>
          <w:rFonts w:ascii="Times New Roman" w:hAnsi="Times New Roman" w:cs="Times New Roman"/>
          <w:b/>
          <w:bCs/>
          <w:sz w:val="26"/>
          <w:szCs w:val="26"/>
        </w:rPr>
        <w:t>учиться</w:t>
      </w:r>
      <w:r w:rsidRPr="00FD542A">
        <w:rPr>
          <w:rFonts w:ascii="Times New Roman" w:hAnsi="Times New Roman" w:cs="Times New Roman"/>
          <w:sz w:val="26"/>
          <w:szCs w:val="26"/>
        </w:rPr>
        <w:t xml:space="preserve"> применять к собственной жизни нравственные уроки из жизни святых и</w:t>
      </w:r>
      <w:r w:rsidR="00FD542A" w:rsidRPr="00FD542A">
        <w:rPr>
          <w:rFonts w:ascii="Times New Roman" w:hAnsi="Times New Roman" w:cs="Times New Roman"/>
          <w:sz w:val="26"/>
          <w:szCs w:val="26"/>
        </w:rPr>
        <w:t xml:space="preserve"> личностей Священного Писания, </w:t>
      </w:r>
      <w:r w:rsidRPr="00FD542A">
        <w:rPr>
          <w:rFonts w:ascii="Times New Roman" w:hAnsi="Times New Roman" w:cs="Times New Roman"/>
          <w:sz w:val="26"/>
          <w:szCs w:val="26"/>
        </w:rPr>
        <w:t>литературных и исторических героев;</w:t>
      </w:r>
    </w:p>
    <w:p w:rsidR="00FD542A" w:rsidRPr="00FD542A" w:rsidRDefault="00722C52" w:rsidP="00FD542A">
      <w:pPr>
        <w:pStyle w:val="a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542A">
        <w:rPr>
          <w:rFonts w:ascii="Times New Roman" w:hAnsi="Times New Roman" w:cs="Times New Roman"/>
          <w:b/>
          <w:bCs/>
          <w:sz w:val="26"/>
          <w:szCs w:val="26"/>
        </w:rPr>
        <w:t xml:space="preserve">углублять </w:t>
      </w:r>
      <w:r w:rsidRPr="00FD542A">
        <w:rPr>
          <w:rFonts w:ascii="Times New Roman" w:hAnsi="Times New Roman" w:cs="Times New Roman"/>
          <w:sz w:val="26"/>
          <w:szCs w:val="26"/>
        </w:rPr>
        <w:t>и расширять знание о Священном Писании, об учении и догматах Церкви;</w:t>
      </w:r>
      <w:r w:rsidR="00FD542A" w:rsidRPr="00FD54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22C52" w:rsidRPr="00FD542A" w:rsidRDefault="00FD542A" w:rsidP="00FD542A">
      <w:pPr>
        <w:pStyle w:val="a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 xml:space="preserve">укреплять </w:t>
      </w:r>
      <w:r w:rsidRPr="004E53BE">
        <w:rPr>
          <w:rFonts w:ascii="Times New Roman" w:hAnsi="Times New Roman" w:cs="Times New Roman"/>
          <w:sz w:val="26"/>
          <w:szCs w:val="26"/>
        </w:rPr>
        <w:t xml:space="preserve">интерес и навыки к самостоятельному изучению Священного Писания и Святоотеческого Предания, а так </w:t>
      </w:r>
      <w:proofErr w:type="gramStart"/>
      <w:r w:rsidRPr="004E53BE">
        <w:rPr>
          <w:rFonts w:ascii="Times New Roman" w:hAnsi="Times New Roman" w:cs="Times New Roman"/>
          <w:sz w:val="26"/>
          <w:szCs w:val="26"/>
        </w:rPr>
        <w:t>же  к</w:t>
      </w:r>
      <w:proofErr w:type="gramEnd"/>
      <w:r w:rsidRPr="004E53BE">
        <w:rPr>
          <w:rFonts w:ascii="Times New Roman" w:hAnsi="Times New Roman" w:cs="Times New Roman"/>
          <w:sz w:val="26"/>
          <w:szCs w:val="26"/>
        </w:rPr>
        <w:t xml:space="preserve"> догматам Православной Церкви;</w:t>
      </w:r>
    </w:p>
    <w:p w:rsidR="00722C52" w:rsidRPr="004E53BE" w:rsidRDefault="00722C52" w:rsidP="00722C52">
      <w:pPr>
        <w:pStyle w:val="a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 xml:space="preserve">развивать </w:t>
      </w:r>
      <w:r w:rsidR="00FD542A">
        <w:rPr>
          <w:rFonts w:ascii="Times New Roman" w:hAnsi="Times New Roman" w:cs="Times New Roman"/>
          <w:sz w:val="26"/>
          <w:szCs w:val="26"/>
        </w:rPr>
        <w:t>стремление к изучению, сохранению</w:t>
      </w:r>
      <w:r w:rsidRPr="004E53BE">
        <w:rPr>
          <w:rFonts w:ascii="Times New Roman" w:hAnsi="Times New Roman" w:cs="Times New Roman"/>
          <w:sz w:val="26"/>
          <w:szCs w:val="26"/>
        </w:rPr>
        <w:t xml:space="preserve"> и развитию </w:t>
      </w:r>
      <w:proofErr w:type="gramStart"/>
      <w:r w:rsidRPr="004E53BE">
        <w:rPr>
          <w:rFonts w:ascii="Times New Roman" w:hAnsi="Times New Roman" w:cs="Times New Roman"/>
          <w:sz w:val="26"/>
          <w:szCs w:val="26"/>
        </w:rPr>
        <w:t>национальных  культурно</w:t>
      </w:r>
      <w:proofErr w:type="gramEnd"/>
      <w:r w:rsidRPr="004E53BE">
        <w:rPr>
          <w:rFonts w:ascii="Times New Roman" w:hAnsi="Times New Roman" w:cs="Times New Roman"/>
          <w:sz w:val="26"/>
          <w:szCs w:val="26"/>
        </w:rPr>
        <w:t>-исторических традиций;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укреплять</w:t>
      </w:r>
      <w:r w:rsidR="00FD542A">
        <w:rPr>
          <w:rFonts w:ascii="Times New Roman" w:hAnsi="Times New Roman" w:cs="Times New Roman"/>
          <w:sz w:val="26"/>
          <w:szCs w:val="26"/>
        </w:rPr>
        <w:t xml:space="preserve"> принцип иерархичности</w:t>
      </w:r>
      <w:r w:rsidRPr="004E53BE">
        <w:rPr>
          <w:rFonts w:ascii="Times New Roman" w:hAnsi="Times New Roman" w:cs="Times New Roman"/>
          <w:sz w:val="26"/>
          <w:szCs w:val="26"/>
        </w:rPr>
        <w:t xml:space="preserve"> в отношениях с людьми;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укреплять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опыт </w:t>
      </w:r>
      <w:proofErr w:type="spellStart"/>
      <w:r w:rsidRPr="004E53BE">
        <w:rPr>
          <w:rFonts w:ascii="Times New Roman" w:hAnsi="Times New Roman" w:cs="Times New Roman"/>
          <w:sz w:val="26"/>
          <w:szCs w:val="26"/>
        </w:rPr>
        <w:t>соработничества</w:t>
      </w:r>
      <w:proofErr w:type="spellEnd"/>
      <w:r w:rsidRPr="004E53BE">
        <w:rPr>
          <w:rFonts w:ascii="Times New Roman" w:hAnsi="Times New Roman" w:cs="Times New Roman"/>
          <w:sz w:val="26"/>
          <w:szCs w:val="26"/>
        </w:rPr>
        <w:t xml:space="preserve"> с ровесниками, старшими и младшими;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замечать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нужды других и не оставлять их без внимания, </w:t>
      </w:r>
      <w:r w:rsidRPr="004E53BE">
        <w:rPr>
          <w:rFonts w:ascii="Times New Roman" w:hAnsi="Times New Roman" w:cs="Times New Roman"/>
          <w:color w:val="000000"/>
          <w:sz w:val="26"/>
          <w:szCs w:val="26"/>
        </w:rPr>
        <w:t>учиться сопереживать и, где возможно, (в учебе, во взаимоотношениях в классе, во дворе) участвовать и помогать;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формировать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чувство ответственности и верности своему слову;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развивать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уважительное отношение </w:t>
      </w:r>
      <w:r w:rsidR="00FD542A">
        <w:rPr>
          <w:rFonts w:ascii="Times New Roman" w:hAnsi="Times New Roman" w:cs="Times New Roman"/>
          <w:sz w:val="26"/>
          <w:szCs w:val="26"/>
        </w:rPr>
        <w:t>внешним для Церкви</w:t>
      </w:r>
      <w:r w:rsidRPr="004E53BE">
        <w:rPr>
          <w:rFonts w:ascii="Times New Roman" w:hAnsi="Times New Roman" w:cs="Times New Roman"/>
          <w:sz w:val="26"/>
          <w:szCs w:val="26"/>
        </w:rPr>
        <w:t xml:space="preserve"> людям</w:t>
      </w:r>
      <w:r w:rsidR="00FD542A">
        <w:rPr>
          <w:rFonts w:ascii="Times New Roman" w:hAnsi="Times New Roman" w:cs="Times New Roman"/>
          <w:sz w:val="26"/>
          <w:szCs w:val="26"/>
        </w:rPr>
        <w:t>, их образу жизни и мировоззрениям</w:t>
      </w:r>
      <w:r w:rsidRPr="004E53BE">
        <w:rPr>
          <w:rFonts w:ascii="Times New Roman" w:hAnsi="Times New Roman" w:cs="Times New Roman"/>
          <w:sz w:val="26"/>
          <w:szCs w:val="26"/>
        </w:rPr>
        <w:t>, учась разграничивать грех и человека, совершившего его;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следить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за тем, чтобы </w:t>
      </w:r>
      <w:r w:rsidR="00FD542A">
        <w:rPr>
          <w:rFonts w:ascii="Times New Roman" w:hAnsi="Times New Roman" w:cs="Times New Roman"/>
          <w:sz w:val="26"/>
          <w:szCs w:val="26"/>
        </w:rPr>
        <w:t xml:space="preserve">самому </w:t>
      </w:r>
      <w:r w:rsidRPr="004E53BE">
        <w:rPr>
          <w:rFonts w:ascii="Times New Roman" w:hAnsi="Times New Roman" w:cs="Times New Roman"/>
          <w:sz w:val="26"/>
          <w:szCs w:val="26"/>
        </w:rPr>
        <w:t>не стать соблазном для ближнего, ни в поведении, ни в одежде и других материальных ценностях, ни в словах;</w:t>
      </w:r>
    </w:p>
    <w:p w:rsidR="00722C52" w:rsidRPr="004E53BE" w:rsidRDefault="00722C52" w:rsidP="00722C52">
      <w:pPr>
        <w:pStyle w:val="a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>учить</w:t>
      </w:r>
      <w:r w:rsidRPr="004E53BE">
        <w:rPr>
          <w:rFonts w:ascii="Times New Roman" w:hAnsi="Times New Roman" w:cs="Times New Roman"/>
          <w:sz w:val="26"/>
          <w:szCs w:val="26"/>
        </w:rPr>
        <w:t xml:space="preserve"> дорожить не только собственной душой и переживаниями, но и душою ближнего, не допуская оскорбления или насмешек над тем, что дорого другому.</w:t>
      </w:r>
    </w:p>
    <w:p w:rsidR="00722C52" w:rsidRPr="004E53BE" w:rsidRDefault="00722C52" w:rsidP="00FD542A">
      <w:pPr>
        <w:pStyle w:val="a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2C52" w:rsidRPr="004E53BE" w:rsidRDefault="00722C52" w:rsidP="00722C52">
      <w:pPr>
        <w:pStyle w:val="a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lastRenderedPageBreak/>
        <w:t>На данной ступени обучения важное место в курсе «Основы православной веры» отводится целенаправленной р</w:t>
      </w:r>
      <w:r w:rsidR="00FD542A">
        <w:rPr>
          <w:rFonts w:ascii="Times New Roman" w:hAnsi="Times New Roman" w:cs="Times New Roman"/>
          <w:sz w:val="26"/>
          <w:szCs w:val="26"/>
        </w:rPr>
        <w:t xml:space="preserve">аботе по развитию и укреплению </w:t>
      </w:r>
      <w:r w:rsidRPr="004E53BE">
        <w:rPr>
          <w:rFonts w:ascii="Times New Roman" w:hAnsi="Times New Roman" w:cs="Times New Roman"/>
          <w:sz w:val="26"/>
          <w:szCs w:val="26"/>
        </w:rPr>
        <w:t xml:space="preserve">у школьников </w:t>
      </w:r>
      <w:proofErr w:type="spellStart"/>
      <w:r w:rsidR="00FD542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="00FD542A">
        <w:rPr>
          <w:rFonts w:ascii="Times New Roman" w:hAnsi="Times New Roman" w:cs="Times New Roman"/>
          <w:sz w:val="26"/>
          <w:szCs w:val="26"/>
        </w:rPr>
        <w:t xml:space="preserve"> связей и </w:t>
      </w:r>
      <w:r w:rsidRPr="004E53BE">
        <w:rPr>
          <w:rFonts w:ascii="Times New Roman" w:hAnsi="Times New Roman" w:cs="Times New Roman"/>
          <w:b/>
          <w:bCs/>
          <w:sz w:val="26"/>
          <w:szCs w:val="26"/>
        </w:rPr>
        <w:t>метапредметных</w:t>
      </w:r>
      <w:r w:rsidRPr="004E53BE">
        <w:rPr>
          <w:rFonts w:ascii="Times New Roman" w:hAnsi="Times New Roman" w:cs="Times New Roman"/>
          <w:sz w:val="26"/>
          <w:szCs w:val="26"/>
        </w:rPr>
        <w:t xml:space="preserve"> </w:t>
      </w:r>
      <w:r w:rsidR="00FD542A">
        <w:rPr>
          <w:rFonts w:ascii="Times New Roman" w:hAnsi="Times New Roman" w:cs="Times New Roman"/>
          <w:sz w:val="26"/>
          <w:szCs w:val="26"/>
        </w:rPr>
        <w:t xml:space="preserve">знаний, </w:t>
      </w:r>
      <w:r w:rsidRPr="004E53BE">
        <w:rPr>
          <w:rFonts w:ascii="Times New Roman" w:hAnsi="Times New Roman" w:cs="Times New Roman"/>
          <w:sz w:val="26"/>
          <w:szCs w:val="26"/>
        </w:rPr>
        <w:t>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722C52" w:rsidRPr="004E53BE" w:rsidRDefault="00722C52" w:rsidP="00722C52">
      <w:pPr>
        <w:pStyle w:val="a0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22C52" w:rsidRPr="004E53BE" w:rsidRDefault="00722C52" w:rsidP="00722C52">
      <w:pPr>
        <w:pStyle w:val="a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Предметными результатами </w:t>
      </w:r>
      <w:r w:rsidRPr="004E53BE">
        <w:rPr>
          <w:rFonts w:ascii="Times New Roman" w:hAnsi="Times New Roman" w:cs="Times New Roman"/>
          <w:sz w:val="26"/>
          <w:szCs w:val="26"/>
        </w:rPr>
        <w:t>освоения выпускн</w:t>
      </w:r>
      <w:r w:rsidR="003C6338">
        <w:rPr>
          <w:rFonts w:ascii="Times New Roman" w:hAnsi="Times New Roman" w:cs="Times New Roman"/>
          <w:sz w:val="26"/>
          <w:szCs w:val="26"/>
        </w:rPr>
        <w:t>иками основной школы программы по «Основам</w:t>
      </w:r>
      <w:r w:rsidRPr="004E53BE">
        <w:rPr>
          <w:rFonts w:ascii="Times New Roman" w:hAnsi="Times New Roman" w:cs="Times New Roman"/>
          <w:sz w:val="26"/>
          <w:szCs w:val="26"/>
        </w:rPr>
        <w:t xml:space="preserve"> православной веры» являются</w:t>
      </w:r>
      <w:r w:rsidRPr="004E53B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знание, понимание и умение объяснять основные православные догматы в объеме Символа Веры</w:t>
      </w:r>
      <w:r w:rsidR="003C6338">
        <w:rPr>
          <w:rFonts w:ascii="Times New Roman" w:hAnsi="Times New Roman" w:cs="Times New Roman"/>
          <w:sz w:val="26"/>
          <w:szCs w:val="26"/>
        </w:rPr>
        <w:t>, истории Вселенских Соборов и истории Церкви</w:t>
      </w:r>
      <w:r w:rsidRPr="004E53BE">
        <w:rPr>
          <w:rFonts w:ascii="Times New Roman" w:hAnsi="Times New Roman" w:cs="Times New Roman"/>
          <w:sz w:val="26"/>
          <w:szCs w:val="26"/>
        </w:rPr>
        <w:t>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живое и осознанное участие в литургической жизни Церкви;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наполнение повседневной жизни христианским смыслом и традициями;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регулярное и осознанное чтение утреннего и вечернего молитвенного правила;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 xml:space="preserve">знание наизусть и понимание </w:t>
      </w:r>
      <w:r w:rsidR="003C6338">
        <w:rPr>
          <w:rFonts w:ascii="Times New Roman" w:hAnsi="Times New Roman" w:cs="Times New Roman"/>
          <w:sz w:val="26"/>
          <w:szCs w:val="26"/>
        </w:rPr>
        <w:t>основных псалмов и</w:t>
      </w:r>
      <w:r w:rsidRPr="004E53BE">
        <w:rPr>
          <w:rFonts w:ascii="Times New Roman" w:hAnsi="Times New Roman" w:cs="Times New Roman"/>
          <w:sz w:val="26"/>
          <w:szCs w:val="26"/>
        </w:rPr>
        <w:t xml:space="preserve"> молитв;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знание наизусть и понимание тропарей двунадесятых праздников;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умение рассказать о праздниках и богослужениях;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 xml:space="preserve">осознание высокого </w:t>
      </w:r>
      <w:proofErr w:type="spellStart"/>
      <w:r w:rsidR="003C6338">
        <w:rPr>
          <w:rFonts w:ascii="Times New Roman" w:hAnsi="Times New Roman" w:cs="Times New Roman"/>
          <w:sz w:val="26"/>
          <w:szCs w:val="26"/>
        </w:rPr>
        <w:t>богодухновенности</w:t>
      </w:r>
      <w:proofErr w:type="spellEnd"/>
      <w:r w:rsidR="003C6338">
        <w:rPr>
          <w:rFonts w:ascii="Times New Roman" w:hAnsi="Times New Roman" w:cs="Times New Roman"/>
          <w:sz w:val="26"/>
          <w:szCs w:val="26"/>
        </w:rPr>
        <w:t xml:space="preserve"> </w:t>
      </w:r>
      <w:r w:rsidR="003C6338" w:rsidRPr="004E53BE">
        <w:rPr>
          <w:rFonts w:ascii="Times New Roman" w:hAnsi="Times New Roman" w:cs="Times New Roman"/>
          <w:sz w:val="26"/>
          <w:szCs w:val="26"/>
        </w:rPr>
        <w:t>Священного Писа</w:t>
      </w:r>
      <w:r w:rsidR="003C6338">
        <w:rPr>
          <w:rFonts w:ascii="Times New Roman" w:hAnsi="Times New Roman" w:cs="Times New Roman"/>
          <w:sz w:val="26"/>
          <w:szCs w:val="26"/>
        </w:rPr>
        <w:t xml:space="preserve">ния, его высокого </w:t>
      </w:r>
      <w:r w:rsidRPr="004E53BE">
        <w:rPr>
          <w:rFonts w:ascii="Times New Roman" w:hAnsi="Times New Roman" w:cs="Times New Roman"/>
          <w:sz w:val="26"/>
          <w:szCs w:val="26"/>
        </w:rPr>
        <w:t xml:space="preserve">духовного и культурного </w:t>
      </w:r>
      <w:r w:rsidR="003C6338">
        <w:rPr>
          <w:rFonts w:ascii="Times New Roman" w:hAnsi="Times New Roman" w:cs="Times New Roman"/>
          <w:sz w:val="26"/>
          <w:szCs w:val="26"/>
        </w:rPr>
        <w:t xml:space="preserve">мирового </w:t>
      </w:r>
      <w:r w:rsidRPr="004E53BE">
        <w:rPr>
          <w:rFonts w:ascii="Times New Roman" w:hAnsi="Times New Roman" w:cs="Times New Roman"/>
          <w:sz w:val="26"/>
          <w:szCs w:val="26"/>
        </w:rPr>
        <w:t>знач</w:t>
      </w:r>
      <w:r w:rsidR="003C6338">
        <w:rPr>
          <w:rFonts w:ascii="Times New Roman" w:hAnsi="Times New Roman" w:cs="Times New Roman"/>
          <w:sz w:val="26"/>
          <w:szCs w:val="26"/>
        </w:rPr>
        <w:t>ения;</w:t>
      </w:r>
    </w:p>
    <w:p w:rsidR="00722C52" w:rsidRPr="004E53BE" w:rsidRDefault="003C6338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углубленное</w:t>
      </w:r>
      <w:r w:rsidR="00722C52" w:rsidRPr="004E53BE">
        <w:rPr>
          <w:rFonts w:ascii="Times New Roman" w:hAnsi="Times New Roman" w:cs="Times New Roman"/>
          <w:sz w:val="26"/>
          <w:szCs w:val="26"/>
        </w:rPr>
        <w:t xml:space="preserve"> знание Библейской истории Ветхого </w:t>
      </w:r>
      <w:r>
        <w:rPr>
          <w:rFonts w:ascii="Times New Roman" w:hAnsi="Times New Roman" w:cs="Times New Roman"/>
          <w:sz w:val="26"/>
          <w:szCs w:val="26"/>
        </w:rPr>
        <w:t xml:space="preserve">и Нового </w:t>
      </w:r>
      <w:r w:rsidR="00722C52" w:rsidRPr="004E53BE">
        <w:rPr>
          <w:rFonts w:ascii="Times New Roman" w:hAnsi="Times New Roman" w:cs="Times New Roman"/>
          <w:sz w:val="26"/>
          <w:szCs w:val="26"/>
        </w:rPr>
        <w:t>Завета, осознание единства и связи двух Заветов;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>знание и свободное ориентирование в хронологии и духовном смысле Евангельской истории;</w:t>
      </w:r>
    </w:p>
    <w:p w:rsidR="00722C52" w:rsidRPr="004E53BE" w:rsidRDefault="00E7626A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знание </w:t>
      </w:r>
      <w:r w:rsidR="00722C52" w:rsidRPr="004E53BE">
        <w:rPr>
          <w:rFonts w:ascii="Times New Roman" w:hAnsi="Times New Roman" w:cs="Times New Roman"/>
          <w:sz w:val="26"/>
          <w:szCs w:val="26"/>
        </w:rPr>
        <w:t>о всех Таинствах Церкви, понимание важности участия в них;</w:t>
      </w:r>
    </w:p>
    <w:p w:rsidR="00722C52" w:rsidRPr="004E53BE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sz w:val="26"/>
          <w:szCs w:val="26"/>
        </w:rPr>
        <w:t xml:space="preserve">умение делиться </w:t>
      </w:r>
      <w:r w:rsidR="003C6338">
        <w:rPr>
          <w:rFonts w:ascii="Times New Roman" w:hAnsi="Times New Roman" w:cs="Times New Roman"/>
          <w:sz w:val="26"/>
          <w:szCs w:val="26"/>
        </w:rPr>
        <w:t xml:space="preserve">совей верой, </w:t>
      </w:r>
      <w:r w:rsidRPr="004E53BE">
        <w:rPr>
          <w:rFonts w:ascii="Times New Roman" w:hAnsi="Times New Roman" w:cs="Times New Roman"/>
          <w:sz w:val="26"/>
          <w:szCs w:val="26"/>
        </w:rPr>
        <w:t>духовным опытом и христианской радостью с ближними;</w:t>
      </w:r>
    </w:p>
    <w:p w:rsidR="003C6338" w:rsidRDefault="00722C52" w:rsidP="00722C52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6338">
        <w:rPr>
          <w:rFonts w:ascii="Times New Roman" w:hAnsi="Times New Roman" w:cs="Times New Roman"/>
          <w:sz w:val="26"/>
          <w:szCs w:val="26"/>
        </w:rPr>
        <w:t xml:space="preserve">общее представление об истории </w:t>
      </w:r>
      <w:r w:rsidR="003C6338">
        <w:rPr>
          <w:rFonts w:ascii="Times New Roman" w:hAnsi="Times New Roman" w:cs="Times New Roman"/>
          <w:sz w:val="26"/>
          <w:szCs w:val="26"/>
        </w:rPr>
        <w:t xml:space="preserve">неразделенной </w:t>
      </w:r>
      <w:r w:rsidRPr="003C6338">
        <w:rPr>
          <w:rFonts w:ascii="Times New Roman" w:hAnsi="Times New Roman" w:cs="Times New Roman"/>
          <w:sz w:val="26"/>
          <w:szCs w:val="26"/>
        </w:rPr>
        <w:t>Церкви</w:t>
      </w:r>
      <w:r w:rsidR="003C6338">
        <w:rPr>
          <w:rFonts w:ascii="Times New Roman" w:hAnsi="Times New Roman" w:cs="Times New Roman"/>
          <w:sz w:val="26"/>
          <w:szCs w:val="26"/>
        </w:rPr>
        <w:t>, Русский Церкви и западного христианства;</w:t>
      </w:r>
    </w:p>
    <w:p w:rsidR="00722C52" w:rsidRPr="003C6338" w:rsidRDefault="00722C52" w:rsidP="003C6338">
      <w:pPr>
        <w:pStyle w:val="a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6338">
        <w:rPr>
          <w:rFonts w:ascii="Times New Roman" w:hAnsi="Times New Roman" w:cs="Times New Roman"/>
          <w:sz w:val="26"/>
          <w:szCs w:val="26"/>
        </w:rPr>
        <w:t xml:space="preserve"> 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722C52" w:rsidRDefault="00722C52" w:rsidP="00722C52">
      <w:pPr>
        <w:pStyle w:val="a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3BE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МЕСТО КУРСА В УЧЕБНОМ ПЛАНЕ</w:t>
      </w:r>
    </w:p>
    <w:p w:rsidR="00722C52" w:rsidRPr="004E53BE" w:rsidRDefault="00722C52" w:rsidP="00722C52">
      <w:pPr>
        <w:pStyle w:val="a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80C86" w:rsidRPr="004E53BE" w:rsidRDefault="00680C86" w:rsidP="00680C86">
      <w:pPr>
        <w:pStyle w:val="a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F92">
        <w:rPr>
          <w:rFonts w:ascii="Times New Roman" w:hAnsi="Times New Roman" w:cs="Times New Roman"/>
          <w:b/>
          <w:sz w:val="26"/>
          <w:szCs w:val="26"/>
        </w:rPr>
        <w:t>Первая содержательная линия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4E53BE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грамме представлена разделом «Священное Писание», подробному изучению которого отводится два учебных года</w:t>
      </w:r>
    </w:p>
    <w:p w:rsidR="00680C86" w:rsidRPr="004E53BE" w:rsidRDefault="00680C86" w:rsidP="00680C86">
      <w:pPr>
        <w:pStyle w:val="a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F92">
        <w:rPr>
          <w:rFonts w:ascii="Times New Roman" w:hAnsi="Times New Roman" w:cs="Times New Roman"/>
          <w:b/>
          <w:sz w:val="26"/>
          <w:szCs w:val="26"/>
        </w:rPr>
        <w:t>Вторая содержательная линия</w:t>
      </w:r>
      <w:r w:rsidRPr="004E53BE">
        <w:rPr>
          <w:rFonts w:ascii="Times New Roman" w:hAnsi="Times New Roman" w:cs="Times New Roman"/>
          <w:sz w:val="26"/>
          <w:szCs w:val="26"/>
        </w:rPr>
        <w:t xml:space="preserve"> ориентирована на укрепление заложенных духовно-нравственных осно</w:t>
      </w:r>
      <w:r>
        <w:rPr>
          <w:rFonts w:ascii="Times New Roman" w:hAnsi="Times New Roman" w:cs="Times New Roman"/>
          <w:sz w:val="26"/>
          <w:szCs w:val="26"/>
        </w:rPr>
        <w:t xml:space="preserve">в, опыта личного благочестия и </w:t>
      </w:r>
      <w:r w:rsidRPr="004E53BE">
        <w:rPr>
          <w:rFonts w:ascii="Times New Roman" w:hAnsi="Times New Roman" w:cs="Times New Roman"/>
          <w:sz w:val="26"/>
          <w:szCs w:val="26"/>
        </w:rPr>
        <w:t>знаний православной веры в её культурно-историческом многообразии. Она выражена разделами: «Молит</w:t>
      </w:r>
      <w:r>
        <w:rPr>
          <w:rFonts w:ascii="Times New Roman" w:hAnsi="Times New Roman" w:cs="Times New Roman"/>
          <w:sz w:val="26"/>
          <w:szCs w:val="26"/>
        </w:rPr>
        <w:t>ва», «Богослужение и Таинства»,</w:t>
      </w:r>
      <w:r w:rsidRPr="004E53BE">
        <w:rPr>
          <w:rFonts w:ascii="Times New Roman" w:hAnsi="Times New Roman" w:cs="Times New Roman"/>
          <w:sz w:val="26"/>
          <w:szCs w:val="26"/>
        </w:rPr>
        <w:t xml:space="preserve"> «История Церкви».</w:t>
      </w:r>
    </w:p>
    <w:p w:rsidR="00680C86" w:rsidRPr="004E53BE" w:rsidRDefault="00680C86" w:rsidP="00680C86">
      <w:pPr>
        <w:pStyle w:val="a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F92">
        <w:rPr>
          <w:rFonts w:ascii="Times New Roman" w:hAnsi="Times New Roman" w:cs="Times New Roman"/>
          <w:b/>
          <w:sz w:val="26"/>
          <w:szCs w:val="26"/>
        </w:rPr>
        <w:t xml:space="preserve">Третья содержательная линия </w:t>
      </w:r>
      <w:r w:rsidRPr="004E53BE">
        <w:rPr>
          <w:rFonts w:ascii="Times New Roman" w:hAnsi="Times New Roman" w:cs="Times New Roman"/>
          <w:sz w:val="26"/>
          <w:szCs w:val="26"/>
        </w:rPr>
        <w:t>ориентирована на социальную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духовную  адаптацию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школьника</w:t>
      </w:r>
      <w:r>
        <w:rPr>
          <w:rFonts w:ascii="Times New Roman" w:eastAsia="Arial Unicode MS" w:hAnsi="Times New Roman" w:cs="Times New Roman"/>
          <w:sz w:val="26"/>
          <w:szCs w:val="26"/>
        </w:rPr>
        <w:t>. Её задача - указать</w:t>
      </w:r>
      <w:r w:rsidRPr="004E53BE">
        <w:rPr>
          <w:rFonts w:ascii="Times New Roman" w:eastAsia="Arial Unicode MS" w:hAnsi="Times New Roman" w:cs="Times New Roman"/>
          <w:sz w:val="26"/>
          <w:szCs w:val="26"/>
        </w:rPr>
        <w:t xml:space="preserve"> пути, по котор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ым он может направиться, чтобы </w:t>
      </w:r>
      <w:r w:rsidRPr="004E53BE">
        <w:rPr>
          <w:rFonts w:ascii="Times New Roman" w:eastAsia="Arial Unicode MS" w:hAnsi="Times New Roman" w:cs="Times New Roman"/>
          <w:sz w:val="26"/>
          <w:szCs w:val="26"/>
        </w:rPr>
        <w:t>реализо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вать свою веру через дела веры, </w:t>
      </w:r>
      <w:r w:rsidRPr="004E53BE">
        <w:rPr>
          <w:rFonts w:ascii="Times New Roman" w:eastAsia="Arial Unicode MS" w:hAnsi="Times New Roman" w:cs="Times New Roman"/>
          <w:sz w:val="26"/>
          <w:szCs w:val="26"/>
        </w:rPr>
        <w:t>найти свое место в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жизни Церкви и общества. Эта линия представлена во всех уроках, каждый из которых мы стремимся привести к практике христианской жизни, социальной работе, делам милосердия или просвещения.</w:t>
      </w:r>
    </w:p>
    <w:p w:rsidR="00722C52" w:rsidRPr="004E53BE" w:rsidRDefault="00680C86" w:rsidP="003C6338">
      <w:pPr>
        <w:pStyle w:val="a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</w:t>
      </w:r>
      <w:r w:rsidR="003C6338">
        <w:rPr>
          <w:rFonts w:ascii="Times New Roman" w:hAnsi="Times New Roman" w:cs="Times New Roman"/>
          <w:sz w:val="26"/>
          <w:szCs w:val="26"/>
        </w:rPr>
        <w:t>ению ОПВ</w:t>
      </w:r>
      <w:r w:rsidR="00722C52" w:rsidRPr="004E53BE">
        <w:rPr>
          <w:rFonts w:ascii="Times New Roman" w:hAnsi="Times New Roman" w:cs="Times New Roman"/>
          <w:sz w:val="26"/>
          <w:szCs w:val="26"/>
        </w:rPr>
        <w:t xml:space="preserve"> на основной ступени образования предполагается отводить 1 учебный час в неделю, что составляет 1</w:t>
      </w:r>
      <w:r w:rsidR="003C6338">
        <w:rPr>
          <w:rFonts w:ascii="Times New Roman" w:hAnsi="Times New Roman" w:cs="Times New Roman"/>
          <w:sz w:val="26"/>
          <w:szCs w:val="26"/>
        </w:rPr>
        <w:t>7</w:t>
      </w:r>
      <w:r w:rsidR="00722C52" w:rsidRPr="004E53BE">
        <w:rPr>
          <w:rFonts w:ascii="Times New Roman" w:hAnsi="Times New Roman" w:cs="Times New Roman"/>
          <w:sz w:val="26"/>
          <w:szCs w:val="26"/>
        </w:rPr>
        <w:t>0 часов и соответствует 5 - 9 классам о</w:t>
      </w:r>
      <w:r w:rsidR="003C6338">
        <w:rPr>
          <w:rFonts w:ascii="Times New Roman" w:hAnsi="Times New Roman" w:cs="Times New Roman"/>
          <w:sz w:val="26"/>
          <w:szCs w:val="26"/>
        </w:rPr>
        <w:t xml:space="preserve">бщеобразовательной школы из расчета 34 учебные недели в год. </w:t>
      </w:r>
      <w:r w:rsidR="00722C52" w:rsidRPr="004E53BE">
        <w:rPr>
          <w:rFonts w:ascii="Times New Roman" w:hAnsi="Times New Roman" w:cs="Times New Roman"/>
          <w:sz w:val="26"/>
          <w:szCs w:val="26"/>
        </w:rPr>
        <w:t xml:space="preserve"> </w:t>
      </w:r>
      <w:r w:rsidR="003C6338">
        <w:rPr>
          <w:rFonts w:ascii="Times New Roman" w:hAnsi="Times New Roman" w:cs="Times New Roman"/>
          <w:sz w:val="26"/>
          <w:szCs w:val="26"/>
        </w:rPr>
        <w:t>В нашей гимназии курс ОПВ</w:t>
      </w:r>
      <w:r w:rsidR="00722C52" w:rsidRPr="004E53BE">
        <w:rPr>
          <w:rFonts w:ascii="Times New Roman" w:hAnsi="Times New Roman" w:cs="Times New Roman"/>
          <w:sz w:val="26"/>
          <w:szCs w:val="26"/>
        </w:rPr>
        <w:t xml:space="preserve"> встроен в часть</w:t>
      </w:r>
      <w:r w:rsidR="003C6338">
        <w:rPr>
          <w:rFonts w:ascii="Times New Roman" w:hAnsi="Times New Roman" w:cs="Times New Roman"/>
          <w:sz w:val="26"/>
          <w:szCs w:val="26"/>
        </w:rPr>
        <w:t xml:space="preserve"> школьного компонента, наряду с такими дисциплинами как церковное пение (5класс, далее - по желанию), церковнославянский язык (5-8 классы), уроки благочестия (все классы). </w:t>
      </w:r>
      <w:r w:rsidR="00722C52" w:rsidRPr="004E53BE">
        <w:rPr>
          <w:rFonts w:ascii="Times New Roman" w:hAnsi="Times New Roman" w:cs="Times New Roman"/>
          <w:sz w:val="26"/>
          <w:szCs w:val="26"/>
        </w:rPr>
        <w:t>Исходя из этого количества часов и учитывая необходимость проведения проверочных и контрольных работ, а также творческих уроков, экскурсий и познавательных встреч, предлагается примерное содержание кур</w:t>
      </w:r>
      <w:r w:rsidR="003C6338">
        <w:rPr>
          <w:rFonts w:ascii="Times New Roman" w:hAnsi="Times New Roman" w:cs="Times New Roman"/>
          <w:sz w:val="26"/>
          <w:szCs w:val="26"/>
        </w:rPr>
        <w:t xml:space="preserve">са и примерное тематическое планирование. </w:t>
      </w:r>
    </w:p>
    <w:p w:rsidR="007C5F92" w:rsidRPr="004E53BE" w:rsidRDefault="007C5F92" w:rsidP="00680C86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D17FF" w:rsidRDefault="002D1BD4">
      <w:pPr>
        <w:rPr>
          <w:rFonts w:ascii="Bookman Old Style" w:hAnsi="Bookman Old Style"/>
          <w:b/>
          <w:sz w:val="24"/>
          <w:szCs w:val="24"/>
        </w:rPr>
      </w:pPr>
      <w:r w:rsidRPr="002D1BD4">
        <w:rPr>
          <w:rFonts w:ascii="Bookman Old Style" w:hAnsi="Bookman Old Style"/>
          <w:b/>
          <w:sz w:val="24"/>
          <w:szCs w:val="24"/>
        </w:rPr>
        <w:t xml:space="preserve"> </w:t>
      </w:r>
      <w:r w:rsidRPr="0082039A">
        <w:rPr>
          <w:rFonts w:ascii="Bookman Old Style" w:hAnsi="Bookman Old Style"/>
          <w:b/>
          <w:sz w:val="24"/>
          <w:szCs w:val="24"/>
        </w:rPr>
        <w:t xml:space="preserve">5 </w:t>
      </w:r>
      <w:r w:rsidRPr="002D1BD4">
        <w:rPr>
          <w:rFonts w:ascii="Bookman Old Style" w:hAnsi="Bookman Old Style"/>
          <w:b/>
          <w:sz w:val="24"/>
          <w:szCs w:val="24"/>
        </w:rPr>
        <w:t>класс 34 часа</w:t>
      </w:r>
    </w:p>
    <w:p w:rsidR="001D2DED" w:rsidRDefault="007C5F92">
      <w:pPr>
        <w:rPr>
          <w:rFonts w:ascii="Bookman Old Style" w:hAnsi="Bookman Old Style"/>
          <w:sz w:val="24"/>
          <w:szCs w:val="24"/>
        </w:rPr>
      </w:pPr>
      <w:r w:rsidRPr="007C5F92">
        <w:rPr>
          <w:rFonts w:ascii="Bookman Old Style" w:hAnsi="Bookman Old Style"/>
          <w:sz w:val="24"/>
          <w:szCs w:val="24"/>
        </w:rPr>
        <w:t xml:space="preserve">В пятом классе </w:t>
      </w:r>
      <w:r>
        <w:rPr>
          <w:rFonts w:ascii="Bookman Old Style" w:hAnsi="Bookman Old Style"/>
          <w:sz w:val="24"/>
          <w:szCs w:val="24"/>
        </w:rPr>
        <w:t xml:space="preserve">мы повторяем и углубляем пройденное в начальной школе, тренируемся </w:t>
      </w:r>
      <w:proofErr w:type="spellStart"/>
      <w:r>
        <w:rPr>
          <w:rFonts w:ascii="Bookman Old Style" w:hAnsi="Bookman Old Style"/>
          <w:sz w:val="24"/>
          <w:szCs w:val="24"/>
        </w:rPr>
        <w:t>свободноо</w:t>
      </w:r>
      <w:proofErr w:type="spellEnd"/>
      <w:r>
        <w:rPr>
          <w:rFonts w:ascii="Bookman Old Style" w:hAnsi="Bookman Old Style"/>
          <w:sz w:val="24"/>
          <w:szCs w:val="24"/>
        </w:rPr>
        <w:t xml:space="preserve"> и уверенно говорить о предмете своей </w:t>
      </w:r>
      <w:proofErr w:type="gramStart"/>
      <w:r>
        <w:rPr>
          <w:rFonts w:ascii="Bookman Old Style" w:hAnsi="Bookman Old Style"/>
          <w:sz w:val="24"/>
          <w:szCs w:val="24"/>
        </w:rPr>
        <w:t>веры ,</w:t>
      </w:r>
      <w:proofErr w:type="gramEnd"/>
      <w:r>
        <w:rPr>
          <w:rFonts w:ascii="Bookman Old Style" w:hAnsi="Bookman Old Style"/>
          <w:sz w:val="24"/>
          <w:szCs w:val="24"/>
        </w:rPr>
        <w:t xml:space="preserve"> правильно и уместно пользоваться церковно-догматической терминологией. Важно учитывать, что каждый год в гимназию поступают новые учащиеся. зачастую ранее не соприкасавшиеся с вероучительными дисциплинами, особенно большое количество новых учеников приходит в пятый класс. Поэтому для них весь материал – новый. </w:t>
      </w:r>
    </w:p>
    <w:p w:rsidR="007C5F92" w:rsidRDefault="001D2D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Необходимо </w:t>
      </w:r>
      <w:r w:rsidR="007C5F92">
        <w:rPr>
          <w:rFonts w:ascii="Bookman Old Style" w:hAnsi="Bookman Old Style"/>
          <w:sz w:val="24"/>
          <w:szCs w:val="24"/>
        </w:rPr>
        <w:t xml:space="preserve">новым ученикам рассказать (а опытных учеников – вовлечь в </w:t>
      </w:r>
      <w:proofErr w:type="spellStart"/>
      <w:r w:rsidR="007C5F92">
        <w:rPr>
          <w:rFonts w:ascii="Bookman Old Style" w:hAnsi="Bookman Old Style"/>
          <w:sz w:val="24"/>
          <w:szCs w:val="24"/>
        </w:rPr>
        <w:t>миссионерско</w:t>
      </w:r>
      <w:proofErr w:type="spellEnd"/>
      <w:r w:rsidR="007C5F92">
        <w:rPr>
          <w:rFonts w:ascii="Bookman Old Style" w:hAnsi="Bookman Old Style"/>
          <w:sz w:val="24"/>
          <w:szCs w:val="24"/>
        </w:rPr>
        <w:t>- просветительский процесс)</w:t>
      </w:r>
      <w:r>
        <w:rPr>
          <w:rFonts w:ascii="Bookman Old Style" w:hAnsi="Bookman Old Style"/>
          <w:sz w:val="24"/>
          <w:szCs w:val="24"/>
        </w:rPr>
        <w:t xml:space="preserve"> о Боге и Творении, о природе </w:t>
      </w:r>
      <w:r>
        <w:rPr>
          <w:rFonts w:ascii="Bookman Old Style" w:hAnsi="Bookman Old Style"/>
          <w:sz w:val="24"/>
          <w:szCs w:val="24"/>
        </w:rPr>
        <w:lastRenderedPageBreak/>
        <w:t xml:space="preserve">человека, об истории грехопадения как с библейской, как и с нравственно-космологической точек зрения; </w:t>
      </w:r>
    </w:p>
    <w:p w:rsidR="001D2DED" w:rsidRDefault="001D2D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 детский опыт церковно-литургической жизни нужно подвести образовательную базу, сформулировать литургическое сознание учащегося средней школы; Уроки церковного пения и церковнославянского языка необходимо дополнить подробным разбором происходящего в Церкви во время пения или чтения тех или иных молитвословий.</w:t>
      </w:r>
    </w:p>
    <w:p w:rsidR="001D2DED" w:rsidRDefault="001D2D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Первые шаги в изучении Священного Писания. Которые были сделаны в младшей школе, необходимо укрепить и дополнить. На помощь нам приходит предмет история, которая в 5-м классе преподаётся как история Древнего мира, и изучаемый уже второй год церковнославянский язык.</w:t>
      </w:r>
    </w:p>
    <w:p w:rsidR="001D2DED" w:rsidRDefault="001D2DED" w:rsidP="005B3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Наконец, мы начинаем подробно и серьезно освещать основные исторические вехи в истории Русской Церкви. Ранее мы тоже касались этих вопросов, но поскольку историческое сознание у </w:t>
      </w:r>
      <w:proofErr w:type="spellStart"/>
      <w:r>
        <w:rPr>
          <w:rFonts w:ascii="Bookman Old Style" w:hAnsi="Bookman Old Style"/>
          <w:sz w:val="24"/>
          <w:szCs w:val="24"/>
        </w:rPr>
        <w:t>младшеклассников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B3D25">
        <w:rPr>
          <w:rFonts w:ascii="Bookman Old Style" w:hAnsi="Bookman Old Style"/>
          <w:sz w:val="24"/>
          <w:szCs w:val="24"/>
        </w:rPr>
        <w:t>ещ</w:t>
      </w:r>
      <w:proofErr w:type="spellEnd"/>
      <w:r w:rsidR="005B3D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не сформировано, то наше повествование носило больше нравственный, недели исторический характер. </w:t>
      </w:r>
    </w:p>
    <w:p w:rsidR="001D2DED" w:rsidRDefault="005B3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преподавание в Елизаветинской гимназии строится на убеждении</w:t>
      </w:r>
      <w:r w:rsidR="001D2DED">
        <w:rPr>
          <w:rFonts w:ascii="Bookman Old Style" w:hAnsi="Bookman Old Style"/>
          <w:sz w:val="24"/>
          <w:szCs w:val="24"/>
        </w:rPr>
        <w:t>, чт</w:t>
      </w:r>
      <w:r>
        <w:rPr>
          <w:rFonts w:ascii="Bookman Old Style" w:hAnsi="Bookman Old Style"/>
          <w:sz w:val="24"/>
          <w:szCs w:val="24"/>
        </w:rPr>
        <w:t>о любое знание должно иметь практический</w:t>
      </w:r>
      <w:r w:rsidR="001D2DED">
        <w:rPr>
          <w:rFonts w:ascii="Bookman Old Style" w:hAnsi="Bookman Old Style"/>
          <w:sz w:val="24"/>
          <w:szCs w:val="24"/>
        </w:rPr>
        <w:t xml:space="preserve"> выход, особенно если это уроки ОПВ. </w:t>
      </w:r>
      <w:r>
        <w:rPr>
          <w:rFonts w:ascii="Bookman Old Style" w:hAnsi="Bookman Old Style"/>
          <w:sz w:val="24"/>
          <w:szCs w:val="24"/>
        </w:rPr>
        <w:t xml:space="preserve">Поэтому мы много и часто стараемся проводить уроки в храме, побуждать к социальной деятельности или делам милосердия. Очень большой радостью и помощью в этом деле является соседство с Марфо-Мариинской обителью милосердия, в чьих социальных проектах мы стараемся участвовать и сами проявлять посильную инициативу: навестить воспитанниц детского дома, приготовить поделки для благотворительных ярмарок, поздравить ветеранов или инвалидов </w:t>
      </w:r>
      <w:proofErr w:type="gramStart"/>
      <w:r>
        <w:rPr>
          <w:rFonts w:ascii="Bookman Old Style" w:hAnsi="Bookman Old Style"/>
          <w:sz w:val="24"/>
          <w:szCs w:val="24"/>
        </w:rPr>
        <w:t>в с</w:t>
      </w:r>
      <w:proofErr w:type="gramEnd"/>
      <w:r>
        <w:rPr>
          <w:rFonts w:ascii="Bookman Old Style" w:hAnsi="Bookman Old Style"/>
          <w:sz w:val="24"/>
          <w:szCs w:val="24"/>
        </w:rPr>
        <w:t xml:space="preserve"> праздниками, получить добровольное послушание у настоятельницы обители и др. </w:t>
      </w:r>
    </w:p>
    <w:p w:rsidR="005B3D25" w:rsidRDefault="005B3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Главным учебным пособием является учебник Закона Божия, составленный </w:t>
      </w:r>
      <w:proofErr w:type="spellStart"/>
      <w:r>
        <w:rPr>
          <w:rFonts w:ascii="Bookman Old Style" w:hAnsi="Bookman Old Style"/>
          <w:sz w:val="24"/>
          <w:szCs w:val="24"/>
        </w:rPr>
        <w:t>прот</w:t>
      </w:r>
      <w:proofErr w:type="spellEnd"/>
      <w:r>
        <w:rPr>
          <w:rFonts w:ascii="Bookman Old Style" w:hAnsi="Bookman Old Style"/>
          <w:sz w:val="24"/>
          <w:szCs w:val="24"/>
        </w:rPr>
        <w:t>. С. Слободским.</w:t>
      </w:r>
    </w:p>
    <w:p w:rsidR="005B3D25" w:rsidRDefault="005B3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Вспомогательными пособиями являются богослужебные книги: Часослов, Псалтирь, Священное Писание (Библия для детей), учебники по истории, слайды и фотографии из фондов Мировой художественной культуры, нарезка из исторических фильмов. </w:t>
      </w:r>
    </w:p>
    <w:p w:rsidR="005B3D25" w:rsidRDefault="005B3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силу того, что пятиклассники находятся на ступени перехода из начальной школы, и их учебный план и так очень сильно загружен новыми предметами, то законоучитель должен выстраивать ход урока так, чтобы Учебник дети в школу не приносили, а домашнее задание было минимальным по объему и творческим по содержанию.</w:t>
      </w:r>
    </w:p>
    <w:p w:rsidR="001D2DED" w:rsidRPr="007C5F92" w:rsidRDefault="001D2DED">
      <w:pPr>
        <w:rPr>
          <w:rFonts w:ascii="Bookman Old Style" w:hAnsi="Bookman Old Style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663"/>
        <w:gridCol w:w="3544"/>
      </w:tblGrid>
      <w:tr w:rsidR="00282A2E" w:rsidTr="001B006C">
        <w:tc>
          <w:tcPr>
            <w:tcW w:w="3964" w:type="dxa"/>
          </w:tcPr>
          <w:p w:rsidR="00282A2E" w:rsidRPr="00282A2E" w:rsidRDefault="00282A2E" w:rsidP="00282A2E">
            <w:pPr>
              <w:pStyle w:val="aa"/>
              <w:rPr>
                <w:rFonts w:ascii="Bookman Old Style" w:hAnsi="Bookman Old Style"/>
                <w:i/>
                <w:sz w:val="24"/>
                <w:szCs w:val="24"/>
              </w:rPr>
            </w:pPr>
            <w:r w:rsidRPr="00282A2E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418" w:type="dxa"/>
          </w:tcPr>
          <w:p w:rsidR="00282A2E" w:rsidRPr="00282A2E" w:rsidRDefault="00282A2E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282A2E">
              <w:rPr>
                <w:rFonts w:ascii="Bookman Old Style" w:hAnsi="Bookman Old Style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282A2E" w:rsidRPr="00282A2E" w:rsidRDefault="00282A2E" w:rsidP="00282A2E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282A2E">
              <w:rPr>
                <w:rFonts w:ascii="Bookman Old Style" w:hAnsi="Bookman Old Style"/>
                <w:i/>
                <w:sz w:val="24"/>
                <w:szCs w:val="24"/>
              </w:rPr>
              <w:t>Развитие темы (определяется учителем по своему усмотрению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, и</w:t>
            </w:r>
            <w:r w:rsidRPr="00282A2E">
              <w:rPr>
                <w:rFonts w:ascii="Bookman Old Style" w:hAnsi="Bookman Old Style"/>
                <w:i/>
                <w:sz w:val="24"/>
                <w:szCs w:val="24"/>
              </w:rPr>
              <w:t>сходя из актуальности момента и педагогической целесообразности))</w:t>
            </w:r>
          </w:p>
        </w:tc>
      </w:tr>
      <w:tr w:rsidR="002D1BD4" w:rsidTr="001B006C">
        <w:tc>
          <w:tcPr>
            <w:tcW w:w="3964" w:type="dxa"/>
          </w:tcPr>
          <w:p w:rsidR="002D1BD4" w:rsidRPr="002D1BD4" w:rsidRDefault="002D1BD4" w:rsidP="002D1BD4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Бог Троица</w:t>
            </w: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282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Главный догмат христианства</w:t>
            </w:r>
          </w:p>
        </w:tc>
      </w:tr>
      <w:tr w:rsidR="002D1BD4" w:rsidTr="001B006C">
        <w:tc>
          <w:tcPr>
            <w:tcW w:w="3964" w:type="dxa"/>
          </w:tcPr>
          <w:p w:rsidR="002D1BD4" w:rsidRPr="002D1BD4" w:rsidRDefault="002D1BD4" w:rsidP="002D1BD4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 физический и мир духовный</w:t>
            </w: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282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 и Его творение</w:t>
            </w:r>
          </w:p>
        </w:tc>
      </w:tr>
      <w:tr w:rsidR="002D1BD4" w:rsidTr="001B006C">
        <w:tc>
          <w:tcPr>
            <w:tcW w:w="3964" w:type="dxa"/>
          </w:tcPr>
          <w:p w:rsidR="002D1BD4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Человек – венец творения. </w:t>
            </w:r>
          </w:p>
          <w:p w:rsidR="001B006C" w:rsidRPr="001B006C" w:rsidRDefault="001B006C" w:rsidP="001B006C">
            <w:pPr>
              <w:pStyle w:val="aa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 Божий в человеке. Образ и подобие</w:t>
            </w:r>
          </w:p>
        </w:tc>
      </w:tr>
      <w:tr w:rsidR="002D1BD4" w:rsidTr="001B006C">
        <w:tc>
          <w:tcPr>
            <w:tcW w:w="3964" w:type="dxa"/>
          </w:tcPr>
          <w:p w:rsidR="002D1BD4" w:rsidRP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B006C">
              <w:rPr>
                <w:rFonts w:ascii="Bookman Old Style" w:hAnsi="Bookman Old Style"/>
                <w:sz w:val="24"/>
                <w:szCs w:val="24"/>
              </w:rPr>
              <w:t>Мир после грехопадения людей</w:t>
            </w: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Человеческая история. В контексте начала изучения Истории Древнего мира</w:t>
            </w:r>
          </w:p>
        </w:tc>
      </w:tr>
      <w:tr w:rsidR="002D1BD4" w:rsidTr="001B006C">
        <w:tc>
          <w:tcPr>
            <w:tcW w:w="3964" w:type="dxa"/>
          </w:tcPr>
          <w:p w:rsidR="002D1BD4" w:rsidRP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Церковный год. </w:t>
            </w: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Переходящие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непереходящие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праздники.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Предпразднства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попраздства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D1BD4" w:rsidTr="001B006C">
        <w:tc>
          <w:tcPr>
            <w:tcW w:w="3964" w:type="dxa"/>
          </w:tcPr>
          <w:p w:rsidR="002D1BD4" w:rsidRP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Службы суточного и недельного круга</w:t>
            </w: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Часослов и Октоих. </w:t>
            </w:r>
          </w:p>
        </w:tc>
      </w:tr>
      <w:tr w:rsidR="002D1BD4" w:rsidTr="001B006C">
        <w:tc>
          <w:tcPr>
            <w:tcW w:w="3964" w:type="dxa"/>
          </w:tcPr>
          <w:p w:rsidR="002D1BD4" w:rsidRP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Осенние церковные праздники: Рождество Богородицы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Крестовоздвижение</w:t>
            </w:r>
            <w:proofErr w:type="spellEnd"/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Церковнославянское чтение. Составление служб.</w:t>
            </w:r>
          </w:p>
        </w:tc>
      </w:tr>
      <w:tr w:rsidR="002D1BD4" w:rsidTr="001B006C">
        <w:tc>
          <w:tcPr>
            <w:tcW w:w="3964" w:type="dxa"/>
          </w:tcPr>
          <w:p w:rsidR="002D1BD4" w:rsidRP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Осенние церковные праздники. Покров и Собор Архистратига Михаила</w:t>
            </w:r>
          </w:p>
        </w:tc>
        <w:tc>
          <w:tcPr>
            <w:tcW w:w="1418" w:type="dxa"/>
          </w:tcPr>
          <w:p w:rsidR="002D1BD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BD4" w:rsidRPr="002D1BD4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Церковнославянское чтение. Составление служб.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Канон Священного Писания. 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Канонические и неканонические книги. Апокрифы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Пятидесятница. Проповедь и судьба Апостолов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Новый Завет. История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Распространение христианства. Первые три века Церкви Христовой.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Древнего мира и жития избранных святых мучеников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Первый и второй Вселенский соборы. Символ Веры.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 и агиография. Участники Вселенских соборов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Символ веры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Литургическое значение Символа. 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Равноапостольные Кирилл и Мефодий. Церковнославянский язык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Равноапостольные Владимир и Ольга. Крещение Руси.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Святые страстотерпцы Борис и Глеб.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Рождество Христово. 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Богослуженые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особенности празднования Рождества и последующих дней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Зимние праздники: Богоявление и Сретение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Боголужебные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книги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Начало монашества на Руси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 w:rsidP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Нестор-летописец. Повесть временных лет.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Влад</w:t>
            </w:r>
            <w:r w:rsidR="001D2DED"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мимр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мономах.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ПОучение</w:t>
            </w:r>
            <w:proofErr w:type="spellEnd"/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Христианская литература Древней Руси. Церковнославянский язык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Святой князь Андрей Боголюбский. Владимирская икона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Богослужение Великого Поста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Богослужебные книги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Богослужебные книги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Святой князь Александр Невский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Преподобные Феофан Грек и Андрей Рублев. 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1B00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Урок в Третьяковской галерее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Благовещение, Лазарева Суббота и Вход господень в Иерусалим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Боголужебные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книги</w:t>
            </w:r>
          </w:p>
        </w:tc>
      </w:tr>
      <w:tr w:rsidR="001B006C" w:rsidTr="001B006C">
        <w:tc>
          <w:tcPr>
            <w:tcW w:w="3964" w:type="dxa"/>
          </w:tcPr>
          <w:p w:rsidR="001B006C" w:rsidRDefault="001B006C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Богослужение и евангельские чтения Страстной седмицы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Богослужебные книги. Церковнославянское чтение. Священное Писание Нового Завета</w:t>
            </w:r>
          </w:p>
        </w:tc>
      </w:tr>
      <w:tr w:rsidR="001B006C" w:rsidTr="001B006C">
        <w:tc>
          <w:tcPr>
            <w:tcW w:w="3964" w:type="dxa"/>
          </w:tcPr>
          <w:p w:rsidR="001B006C" w:rsidRDefault="006E53E4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Пасхальное богослужение и новозаветные чтения 40 дней Пасхи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Богослужение Цветной Триоди</w:t>
            </w:r>
          </w:p>
        </w:tc>
      </w:tr>
      <w:tr w:rsidR="001B006C" w:rsidTr="001B006C">
        <w:tc>
          <w:tcPr>
            <w:tcW w:w="3964" w:type="dxa"/>
          </w:tcPr>
          <w:p w:rsidR="001B006C" w:rsidRDefault="006E53E4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Священномученик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Ермоген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обретение Казанской иконы БМ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6E53E4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Преподобный С</w:t>
            </w:r>
            <w:r w:rsidR="00731AE6">
              <w:rPr>
                <w:rFonts w:ascii="Bookman Old Style" w:hAnsi="Bookman Old Style"/>
                <w:sz w:val="24"/>
                <w:szCs w:val="24"/>
              </w:rPr>
              <w:t xml:space="preserve">ерафим Саровский и преподобные </w:t>
            </w:r>
            <w:proofErr w:type="spellStart"/>
            <w:r w:rsidR="00731AE6"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птинские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старцы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Преподобничество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как вид святости. Агиография. История Русской Церкви</w:t>
            </w:r>
          </w:p>
        </w:tc>
      </w:tr>
      <w:tr w:rsidR="001B006C" w:rsidTr="001B006C">
        <w:tc>
          <w:tcPr>
            <w:tcW w:w="3964" w:type="dxa"/>
          </w:tcPr>
          <w:p w:rsidR="001B006C" w:rsidRDefault="006E53E4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Святые царственные страстотерпцы </w:t>
            </w:r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России. Русская Церковь начала 20 века.</w:t>
            </w:r>
          </w:p>
        </w:tc>
      </w:tr>
      <w:tr w:rsidR="001B006C" w:rsidTr="001B006C">
        <w:tc>
          <w:tcPr>
            <w:tcW w:w="3964" w:type="dxa"/>
          </w:tcPr>
          <w:p w:rsidR="001B006C" w:rsidRDefault="006E53E4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Великая княгиня Елизавета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Феодоровна</w:t>
            </w:r>
            <w:proofErr w:type="spellEnd"/>
          </w:p>
        </w:tc>
        <w:tc>
          <w:tcPr>
            <w:tcW w:w="1418" w:type="dxa"/>
          </w:tcPr>
          <w:p w:rsidR="001B006C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006C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России. Русская Церковь начала 20 века.</w:t>
            </w:r>
          </w:p>
        </w:tc>
      </w:tr>
      <w:tr w:rsidR="006E53E4" w:rsidTr="001B006C">
        <w:tc>
          <w:tcPr>
            <w:tcW w:w="3964" w:type="dxa"/>
          </w:tcPr>
          <w:p w:rsidR="006E53E4" w:rsidRDefault="006E53E4" w:rsidP="001B006C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Повторение пройденного. Урок социального служения</w:t>
            </w:r>
          </w:p>
        </w:tc>
        <w:tc>
          <w:tcPr>
            <w:tcW w:w="1418" w:type="dxa"/>
          </w:tcPr>
          <w:p w:rsidR="006E53E4" w:rsidRPr="002D1BD4" w:rsidRDefault="00731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E53E4" w:rsidRDefault="006E53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Помощь ближним. Участие в церковной жизни</w:t>
            </w:r>
          </w:p>
        </w:tc>
      </w:tr>
    </w:tbl>
    <w:p w:rsidR="002D1BD4" w:rsidRPr="002D1BD4" w:rsidRDefault="002D1BD4">
      <w:pPr>
        <w:rPr>
          <w:rFonts w:ascii="Bookman Old Style" w:hAnsi="Bookman Old Style"/>
          <w:b/>
          <w:sz w:val="24"/>
          <w:szCs w:val="24"/>
        </w:rPr>
      </w:pPr>
    </w:p>
    <w:p w:rsidR="002D1BD4" w:rsidRPr="00B60EC7" w:rsidRDefault="00851908">
      <w:pPr>
        <w:rPr>
          <w:rFonts w:ascii="Bookman Old Style" w:hAnsi="Bookman Old Style"/>
          <w:b/>
          <w:sz w:val="24"/>
          <w:szCs w:val="24"/>
        </w:rPr>
      </w:pPr>
      <w:r w:rsidRPr="00B60EC7">
        <w:rPr>
          <w:rFonts w:ascii="Bookman Old Style" w:hAnsi="Bookman Old Style"/>
          <w:b/>
          <w:sz w:val="24"/>
          <w:szCs w:val="24"/>
        </w:rPr>
        <w:t>6 класс 34 часа Ветхий Завет</w:t>
      </w:r>
    </w:p>
    <w:p w:rsidR="00282A2E" w:rsidRDefault="00282A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шестом и седьмом классах внимание уделено изучению </w:t>
      </w:r>
      <w:r w:rsidR="0082039A">
        <w:rPr>
          <w:rFonts w:ascii="Bookman Old Style" w:hAnsi="Bookman Old Style"/>
          <w:sz w:val="24"/>
          <w:szCs w:val="24"/>
        </w:rPr>
        <w:t>Священного</w:t>
      </w:r>
      <w:r>
        <w:rPr>
          <w:rFonts w:ascii="Bookman Old Style" w:hAnsi="Bookman Old Style"/>
          <w:sz w:val="24"/>
          <w:szCs w:val="24"/>
        </w:rPr>
        <w:t xml:space="preserve"> Писания по преимуществу. Составителям данной программы не видится возможность преподавать Священное Писание концентрически (в окружении других содержательных линий) в силу того, что сознание 12-14-летних детей еще не адаптировано к такому подходу. Кроме того,</w:t>
      </w:r>
      <w:r w:rsidR="00731A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необходимо хотя бы раз познакомиться во Священной Историей во всей ее линейной последовательности. Для того, чтобы Священное Писание стало краеугольным камнем сознания верующего человека, чтобы он легко ори</w:t>
      </w:r>
      <w:r w:rsidR="00B60EC7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нтировался в </w:t>
      </w:r>
      <w:r w:rsidR="00731AE6">
        <w:rPr>
          <w:rFonts w:ascii="Bookman Old Style" w:hAnsi="Bookman Old Style"/>
          <w:sz w:val="24"/>
          <w:szCs w:val="24"/>
        </w:rPr>
        <w:t>Священном</w:t>
      </w:r>
      <w:r>
        <w:rPr>
          <w:rFonts w:ascii="Bookman Old Style" w:hAnsi="Bookman Old Style"/>
          <w:sz w:val="24"/>
          <w:szCs w:val="24"/>
        </w:rPr>
        <w:t xml:space="preserve"> тексте и правильно употреблял цитаты, чтобы</w:t>
      </w:r>
      <w:r w:rsidR="00B60EC7">
        <w:rPr>
          <w:rFonts w:ascii="Bookman Old Style" w:hAnsi="Bookman Old Style"/>
          <w:sz w:val="24"/>
          <w:szCs w:val="24"/>
        </w:rPr>
        <w:t xml:space="preserve"> Священное Писание стало для него аксиомой жи</w:t>
      </w:r>
      <w:r w:rsidR="0082039A">
        <w:rPr>
          <w:rFonts w:ascii="Bookman Old Style" w:hAnsi="Bookman Old Style"/>
          <w:sz w:val="24"/>
          <w:szCs w:val="24"/>
        </w:rPr>
        <w:t xml:space="preserve">зненного и религиозного опыта, </w:t>
      </w:r>
      <w:r>
        <w:rPr>
          <w:rFonts w:ascii="Bookman Old Style" w:hAnsi="Bookman Old Style"/>
          <w:sz w:val="24"/>
          <w:szCs w:val="24"/>
        </w:rPr>
        <w:t>нужно хотя бы раз прочитать Библию «от корки до корки»</w:t>
      </w:r>
      <w:r w:rsidR="00B60EC7">
        <w:rPr>
          <w:rFonts w:ascii="Bookman Old Style" w:hAnsi="Bookman Old Style"/>
          <w:sz w:val="24"/>
          <w:szCs w:val="24"/>
        </w:rPr>
        <w:t>.</w:t>
      </w:r>
    </w:p>
    <w:p w:rsidR="00B60EC7" w:rsidRDefault="00B60E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Нам видится, что в средней школе, когда до сдачи государственных экзаменов еще далеко, как раз есть время для такого спокойного прочтения.</w:t>
      </w:r>
    </w:p>
    <w:p w:rsidR="00B60EC7" w:rsidRDefault="00B60E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шестом классе программа ОПВ строится вокруг ветхозаветной истории. </w:t>
      </w:r>
    </w:p>
    <w:p w:rsidR="00B60EC7" w:rsidRDefault="00B60EC7" w:rsidP="00B60E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Главным учебным пособием по-прежнему является учебник Закона Божия, составленный </w:t>
      </w:r>
      <w:proofErr w:type="spellStart"/>
      <w:r>
        <w:rPr>
          <w:rFonts w:ascii="Bookman Old Style" w:hAnsi="Bookman Old Style"/>
          <w:sz w:val="24"/>
          <w:szCs w:val="24"/>
        </w:rPr>
        <w:t>прот</w:t>
      </w:r>
      <w:proofErr w:type="spellEnd"/>
      <w:r>
        <w:rPr>
          <w:rFonts w:ascii="Bookman Old Style" w:hAnsi="Bookman Old Style"/>
          <w:sz w:val="24"/>
          <w:szCs w:val="24"/>
        </w:rPr>
        <w:t>. С. Слободским, но наряду с ним</w:t>
      </w:r>
      <w:r w:rsidR="00AB2E33">
        <w:rPr>
          <w:rFonts w:ascii="Bookman Old Style" w:hAnsi="Bookman Old Style"/>
          <w:sz w:val="24"/>
          <w:szCs w:val="24"/>
        </w:rPr>
        <w:t xml:space="preserve"> обязательной для домашнего прочтения становится Библия на русском языке в Синодальном переводе. </w:t>
      </w:r>
    </w:p>
    <w:p w:rsidR="00B60EC7" w:rsidRDefault="00B60EC7" w:rsidP="00B60E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Вспомогательными пособиями являются богослужебные книги: </w:t>
      </w:r>
      <w:r w:rsidR="00AB2E33">
        <w:rPr>
          <w:rFonts w:ascii="Bookman Old Style" w:hAnsi="Bookman Old Style"/>
          <w:sz w:val="24"/>
          <w:szCs w:val="24"/>
        </w:rPr>
        <w:t xml:space="preserve">Церковнославянская Библия, </w:t>
      </w:r>
      <w:r>
        <w:rPr>
          <w:rFonts w:ascii="Bookman Old Style" w:hAnsi="Bookman Old Style"/>
          <w:sz w:val="24"/>
          <w:szCs w:val="24"/>
        </w:rPr>
        <w:t>Часослов, Псалтирь, учебники по истории, слайды и фотографии из фондов Мировой художественной культуры, нарезка из исторических фильмов</w:t>
      </w:r>
      <w:r w:rsidR="00AB2E33">
        <w:rPr>
          <w:rFonts w:ascii="Bookman Old Style" w:hAnsi="Bookman Old Style"/>
          <w:sz w:val="24"/>
          <w:szCs w:val="24"/>
        </w:rPr>
        <w:t xml:space="preserve"> (учительская презентация к уроку)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AB2E33">
        <w:rPr>
          <w:rFonts w:ascii="Bookman Old Style" w:hAnsi="Bookman Old Style"/>
          <w:sz w:val="24"/>
          <w:szCs w:val="24"/>
        </w:rPr>
        <w:t xml:space="preserve">Иногда мы знакомимся с избранными </w:t>
      </w:r>
      <w:r w:rsidR="0082039A">
        <w:rPr>
          <w:rFonts w:ascii="Bookman Old Style" w:hAnsi="Bookman Old Style"/>
          <w:sz w:val="24"/>
          <w:szCs w:val="24"/>
        </w:rPr>
        <w:t>святоотеческими</w:t>
      </w:r>
      <w:r w:rsidR="00AB2E33">
        <w:rPr>
          <w:rFonts w:ascii="Bookman Old Style" w:hAnsi="Bookman Old Style"/>
          <w:sz w:val="24"/>
          <w:szCs w:val="24"/>
        </w:rPr>
        <w:t xml:space="preserve"> толкованиями на те или иные стихи, что является введением в экзегетику. Это может стать домашним заданием или проектом для защиты. Но чаще всего подборки святоотеческих тексов готовит учитель.</w:t>
      </w:r>
    </w:p>
    <w:p w:rsidR="00B60EC7" w:rsidRDefault="00AB2E33" w:rsidP="00B60E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Рекомендовано </w:t>
      </w:r>
      <w:r w:rsidR="00B60EC7">
        <w:rPr>
          <w:rFonts w:ascii="Bookman Old Style" w:hAnsi="Bookman Old Style"/>
          <w:sz w:val="24"/>
          <w:szCs w:val="24"/>
        </w:rPr>
        <w:t>вы</w:t>
      </w:r>
      <w:r>
        <w:rPr>
          <w:rFonts w:ascii="Bookman Old Style" w:hAnsi="Bookman Old Style"/>
          <w:sz w:val="24"/>
          <w:szCs w:val="24"/>
        </w:rPr>
        <w:t>страивать ход урока так, чтобы тяжелые учебные пособия</w:t>
      </w:r>
      <w:r w:rsidR="00B60EC7">
        <w:rPr>
          <w:rFonts w:ascii="Bookman Old Style" w:hAnsi="Bookman Old Style"/>
          <w:sz w:val="24"/>
          <w:szCs w:val="24"/>
        </w:rPr>
        <w:t xml:space="preserve"> дети в школу не приносили, а домашнее задание было минимальным по объему и творческим по содержанию.</w:t>
      </w:r>
    </w:p>
    <w:p w:rsidR="00B60EC7" w:rsidRPr="00851908" w:rsidRDefault="00B60EC7">
      <w:pPr>
        <w:rPr>
          <w:rFonts w:ascii="Bookman Old Style" w:hAnsi="Bookman Old Style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262"/>
      </w:tblGrid>
      <w:tr w:rsidR="00731AE6" w:rsidTr="00851908">
        <w:tc>
          <w:tcPr>
            <w:tcW w:w="4106" w:type="dxa"/>
          </w:tcPr>
          <w:p w:rsidR="00731AE6" w:rsidRPr="00731AE6" w:rsidRDefault="00731AE6" w:rsidP="00731AE6">
            <w:pPr>
              <w:pStyle w:val="aa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31AE6">
              <w:rPr>
                <w:rFonts w:ascii="Bookman Old Style" w:hAnsi="Bookman Old Style"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731AE6" w:rsidRPr="00731AE6" w:rsidRDefault="00731AE6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731AE6">
              <w:rPr>
                <w:rFonts w:ascii="Bookman Old Style" w:hAnsi="Bookman Old Style"/>
                <w:i/>
                <w:sz w:val="24"/>
                <w:szCs w:val="24"/>
              </w:rPr>
              <w:t>Часы</w:t>
            </w:r>
          </w:p>
        </w:tc>
        <w:tc>
          <w:tcPr>
            <w:tcW w:w="3262" w:type="dxa"/>
          </w:tcPr>
          <w:p w:rsidR="00731AE6" w:rsidRPr="00731AE6" w:rsidRDefault="00731AE6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731AE6">
              <w:rPr>
                <w:rFonts w:ascii="Bookman Old Style" w:hAnsi="Bookman Old Style"/>
                <w:i/>
                <w:sz w:val="24"/>
                <w:szCs w:val="24"/>
              </w:rPr>
              <w:t>Раскрытие темы</w:t>
            </w:r>
          </w:p>
        </w:tc>
      </w:tr>
      <w:tr w:rsidR="00851908" w:rsidTr="00851908">
        <w:tc>
          <w:tcPr>
            <w:tcW w:w="4106" w:type="dxa"/>
          </w:tcPr>
          <w:p w:rsidR="00851908" w:rsidRPr="00851908" w:rsidRDefault="00851908" w:rsidP="00851908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 Боге. Сотворение видимого и невидимого мира. Дни творения.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282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Здесь и да</w:t>
            </w:r>
            <w:r w:rsidR="00851908">
              <w:rPr>
                <w:rFonts w:ascii="Bookman Old Style" w:hAnsi="Bookman Old Style"/>
                <w:sz w:val="24"/>
                <w:szCs w:val="24"/>
              </w:rPr>
              <w:t>лее: Ветхоз</w:t>
            </w:r>
            <w:r>
              <w:rPr>
                <w:rFonts w:ascii="Bookman Old Style" w:hAnsi="Bookman Old Style"/>
                <w:sz w:val="24"/>
                <w:szCs w:val="24"/>
              </w:rPr>
              <w:t>аветные чтения. По Библии для д</w:t>
            </w:r>
            <w:r w:rsidR="00851908">
              <w:rPr>
                <w:rFonts w:ascii="Bookman Old Style" w:hAnsi="Bookman Old Style"/>
                <w:sz w:val="24"/>
                <w:szCs w:val="24"/>
              </w:rPr>
              <w:t>етей, «Взрослой Библии» (Синодальный перевод), а также по-церковнославянски</w:t>
            </w:r>
            <w:r w:rsidR="00EA1716">
              <w:rPr>
                <w:rFonts w:ascii="Bookman Old Style" w:hAnsi="Bookman Old Style"/>
                <w:sz w:val="24"/>
                <w:szCs w:val="24"/>
              </w:rPr>
              <w:t xml:space="preserve"> (па</w:t>
            </w:r>
            <w:r w:rsidR="00851908">
              <w:rPr>
                <w:rFonts w:ascii="Bookman Old Style" w:hAnsi="Bookman Old Style"/>
                <w:sz w:val="24"/>
                <w:szCs w:val="24"/>
              </w:rPr>
              <w:t>ремии)</w:t>
            </w:r>
          </w:p>
        </w:tc>
      </w:tr>
      <w:tr w:rsidR="00851908" w:rsidTr="00851908">
        <w:tc>
          <w:tcPr>
            <w:tcW w:w="4106" w:type="dxa"/>
          </w:tcPr>
          <w:p w:rsidR="00851908" w:rsidRP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Жизнь первых людей в раю. Грехопадение. 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Человек. Грех. Грехопадение. Уметь формулировать эти понятия. </w:t>
            </w:r>
          </w:p>
        </w:tc>
      </w:tr>
      <w:tr w:rsidR="00851908" w:rsidTr="00851908">
        <w:tc>
          <w:tcPr>
            <w:tcW w:w="4106" w:type="dxa"/>
          </w:tcPr>
          <w:p w:rsidR="00851908" w:rsidRP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Каин и Авель.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семьи, братский любви и вражды. Убийство.</w:t>
            </w:r>
          </w:p>
        </w:tc>
      </w:tr>
      <w:tr w:rsidR="00851908" w:rsidTr="00851908">
        <w:tc>
          <w:tcPr>
            <w:tcW w:w="4106" w:type="dxa"/>
          </w:tcPr>
          <w:p w:rsidR="00851908" w:rsidRP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Потоп. Ной и его семья после потопа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Отцы и дети. Старое и новое человечество</w:t>
            </w:r>
          </w:p>
        </w:tc>
      </w:tr>
      <w:tr w:rsidR="00851908" w:rsidTr="00851908">
        <w:tc>
          <w:tcPr>
            <w:tcW w:w="4106" w:type="dxa"/>
          </w:tcPr>
          <w:p w:rsidR="00851908" w:rsidRP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Столпотворение Вавилонское. Появление идолопоклонства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Происхождение языков.</w:t>
            </w:r>
          </w:p>
          <w:p w:rsidR="00AB2E33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Может быть задан лингвистический проект</w:t>
            </w:r>
          </w:p>
        </w:tc>
      </w:tr>
      <w:tr w:rsidR="00851908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Авраам. Три странника. Гибель Содома и Гоморры.</w:t>
            </w:r>
          </w:p>
          <w:p w:rsidR="00EA1716" w:rsidRPr="00EA1716" w:rsidRDefault="00EA1716" w:rsidP="00EA1716">
            <w:pPr>
              <w:pStyle w:val="aa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Ветхозаветные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теофании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Происхождение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троической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иконографии. Андрей Рублев</w:t>
            </w:r>
          </w:p>
        </w:tc>
      </w:tr>
      <w:tr w:rsidR="00851908" w:rsidTr="00851908">
        <w:tc>
          <w:tcPr>
            <w:tcW w:w="4106" w:type="dxa"/>
          </w:tcPr>
          <w:p w:rsidR="00851908" w:rsidRP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A1716">
              <w:rPr>
                <w:rFonts w:ascii="Bookman Old Style" w:hAnsi="Bookman Old Style"/>
                <w:sz w:val="24"/>
                <w:szCs w:val="24"/>
              </w:rPr>
              <w:t>Жертвоприношение Исаака. Его женитьба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жертвы и жертвенного служения</w:t>
            </w:r>
          </w:p>
        </w:tc>
      </w:tr>
      <w:tr w:rsidR="00851908" w:rsidTr="00851908">
        <w:tc>
          <w:tcPr>
            <w:tcW w:w="4106" w:type="dxa"/>
          </w:tcPr>
          <w:p w:rsidR="00851908" w:rsidRP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</w:t>
            </w:r>
            <w:r w:rsidRPr="00EA1716">
              <w:rPr>
                <w:rFonts w:ascii="Bookman Old Style" w:hAnsi="Bookman Old Style"/>
                <w:sz w:val="24"/>
                <w:szCs w:val="24"/>
              </w:rPr>
              <w:t xml:space="preserve">ав и Иаков. </w:t>
            </w:r>
            <w:proofErr w:type="spellStart"/>
            <w:r w:rsidRPr="00EA1716">
              <w:rPr>
                <w:rFonts w:ascii="Bookman Old Style" w:hAnsi="Bookman Old Style"/>
                <w:sz w:val="24"/>
                <w:szCs w:val="24"/>
              </w:rPr>
              <w:t>Лествица</w:t>
            </w:r>
            <w:proofErr w:type="spellEnd"/>
            <w:r w:rsidRPr="00EA1716">
              <w:rPr>
                <w:rFonts w:ascii="Bookman Old Style" w:hAnsi="Bookman Old Style"/>
                <w:sz w:val="24"/>
                <w:szCs w:val="24"/>
              </w:rPr>
              <w:t xml:space="preserve"> Иакова</w:t>
            </w:r>
          </w:p>
        </w:tc>
        <w:tc>
          <w:tcPr>
            <w:tcW w:w="1559" w:type="dxa"/>
          </w:tcPr>
          <w:p w:rsidR="00851908" w:rsidRDefault="008519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851908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Богородицы в Ветхом завете. Понятие «богоборец»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Иосиф и его братья Иосиф в Египте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Священная история и ее отражение в МХК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Иов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страдания. Образ Иова в литературе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Египетское рабство. Моисей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Понятия рабства и свободы. Жизнь Моисея как восхождение (по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Григорию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Нисскому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Пасха. Выход из Египта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Происхождение пасхи и ее значение в Ветхом и Новом заветах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40-летнее странствование по пустыне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испытания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Синайское Законодательство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Учим и истолковываем заповеди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Разбор 10 заповедей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Практическое применение заповедей. Разбор жизненных задач.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Скиния. Ковчег Завета. 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AB2E33" w:rsidP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Понятие храма. Устройство. 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Защита проектов по пройденным темам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Выставление оценок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Второе полугодие. Войны Иисуса Навина и вступление Землю обетованную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ветхозаветных войн. Религиозное понимание войны.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Судьи.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Гедеон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Самсон,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Девора</w:t>
            </w:r>
            <w:proofErr w:type="spellEnd"/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Теократия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Руфи.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Книга Руфь – прочитать целиком.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Самуил и пророческое служение Саул – конец ветхозаветной теократии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Пророки и царская власть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Давид и Саул. Победа Давида над Голиафом.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Монархия. Образы Саула и Давида в МХК</w:t>
            </w:r>
          </w:p>
        </w:tc>
      </w:tr>
      <w:tr w:rsidR="00EA1716" w:rsidTr="00851908">
        <w:tc>
          <w:tcPr>
            <w:tcW w:w="4106" w:type="dxa"/>
          </w:tcPr>
          <w:p w:rsidR="00EA1716" w:rsidRDefault="00EA1716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Давид – царь. Пророк и псалмопевец.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Жизнь Давида и книга Псалтирь</w:t>
            </w:r>
          </w:p>
        </w:tc>
      </w:tr>
      <w:tr w:rsidR="00EA1716" w:rsidTr="00851908">
        <w:tc>
          <w:tcPr>
            <w:tcW w:w="4106" w:type="dxa"/>
          </w:tcPr>
          <w:p w:rsidR="00EA1716" w:rsidRDefault="005600D9" w:rsidP="00EA1716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Царь Соломон. Разделение Царств.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 мудрого правителя</w:t>
            </w:r>
          </w:p>
        </w:tc>
      </w:tr>
      <w:tr w:rsidR="00EA1716" w:rsidTr="00851908">
        <w:tc>
          <w:tcPr>
            <w:tcW w:w="4106" w:type="dxa"/>
          </w:tcPr>
          <w:p w:rsidR="00EA1716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Пророки. Илия пророк. Пророк Елисей</w:t>
            </w:r>
          </w:p>
        </w:tc>
        <w:tc>
          <w:tcPr>
            <w:tcW w:w="1559" w:type="dxa"/>
          </w:tcPr>
          <w:p w:rsidR="00EA1716" w:rsidRDefault="00EA171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EA1716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Пророческое служение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Пророки Исайя, Иона,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Аввакум,Осия</w:t>
            </w:r>
            <w:proofErr w:type="spellEnd"/>
            <w:proofErr w:type="gramEnd"/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Чтение пророческих книг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Падение Израильского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ийдеуского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царств. Плен. Пророки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Иезекииль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Иеремия.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Священная История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Есфири. Пророк Даниил.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Подвиг Есфири. Время пришествия Спасителя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Возвращение иудеев из плена. Построение второго Храма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Древнего мира. Иудаизм рассеяния.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Период эллинизма. Перевод Священного Писания на греческий язык. 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древнего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мира 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Появление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Септуагинты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Легенда о старце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Симеоне</w:t>
            </w:r>
            <w:proofErr w:type="spellEnd"/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Мученики за веру Маккавеи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Мученики как агиографический тип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Всеобщее ожидание Спасителя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мира накануне пришествия Спасителя. Языческие «пророчества»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Ветхозаветные цитаты в Евангелии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Урок библей</w:t>
            </w:r>
            <w:r w:rsidR="00731AE6">
              <w:rPr>
                <w:rFonts w:ascii="Bookman Old Style" w:hAnsi="Bookman Old Style"/>
                <w:sz w:val="24"/>
                <w:szCs w:val="24"/>
              </w:rPr>
              <w:t>ской симфонии</w:t>
            </w:r>
          </w:p>
        </w:tc>
      </w:tr>
      <w:tr w:rsidR="005600D9" w:rsidTr="00851908">
        <w:tc>
          <w:tcPr>
            <w:tcW w:w="4106" w:type="dxa"/>
          </w:tcPr>
          <w:p w:rsidR="005600D9" w:rsidRDefault="005600D9" w:rsidP="005600D9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Защита проектов по пройденным темам</w:t>
            </w:r>
          </w:p>
        </w:tc>
        <w:tc>
          <w:tcPr>
            <w:tcW w:w="1559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2" w:type="dxa"/>
          </w:tcPr>
          <w:p w:rsidR="005600D9" w:rsidRDefault="00EB1CB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Годовые оценки</w:t>
            </w:r>
          </w:p>
        </w:tc>
      </w:tr>
    </w:tbl>
    <w:p w:rsidR="005600D9" w:rsidRDefault="005600D9">
      <w:pPr>
        <w:rPr>
          <w:rFonts w:ascii="Bookman Old Style" w:hAnsi="Bookman Old Style"/>
          <w:sz w:val="24"/>
          <w:szCs w:val="24"/>
        </w:rPr>
      </w:pPr>
    </w:p>
    <w:p w:rsidR="005600D9" w:rsidRDefault="005600D9">
      <w:pPr>
        <w:rPr>
          <w:rFonts w:ascii="Bookman Old Style" w:hAnsi="Bookman Old Style"/>
          <w:b/>
          <w:sz w:val="24"/>
          <w:szCs w:val="24"/>
        </w:rPr>
      </w:pPr>
      <w:r w:rsidRPr="00F67400">
        <w:rPr>
          <w:rFonts w:ascii="Bookman Old Style" w:hAnsi="Bookman Old Style"/>
          <w:b/>
          <w:sz w:val="24"/>
          <w:szCs w:val="24"/>
        </w:rPr>
        <w:t>7 класс 34 часа. Новый Завет (Четвероевангелие)</w:t>
      </w:r>
    </w:p>
    <w:p w:rsidR="00731AE6" w:rsidRDefault="00731A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седьмом классе программа ОПВ построена как изучение Священной </w:t>
      </w:r>
      <w:proofErr w:type="spellStart"/>
      <w:r>
        <w:rPr>
          <w:rFonts w:ascii="Bookman Old Style" w:hAnsi="Bookman Old Style"/>
          <w:sz w:val="24"/>
          <w:szCs w:val="24"/>
        </w:rPr>
        <w:t>истоии</w:t>
      </w:r>
      <w:proofErr w:type="spellEnd"/>
      <w:r>
        <w:rPr>
          <w:rFonts w:ascii="Bookman Old Style" w:hAnsi="Bookman Old Style"/>
          <w:sz w:val="24"/>
          <w:szCs w:val="24"/>
        </w:rPr>
        <w:t xml:space="preserve"> Нового Завета в рамках Четвероевангелия. Эта часть учебной программы представляет собой логическое развитие и хронологическое продолжение курса ОПВ за 6 класс. </w:t>
      </w:r>
    </w:p>
    <w:p w:rsidR="00731AE6" w:rsidRDefault="00731A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Очень важно выстроить в сознании учащегося линейную хронологию событий, особенно это касается периода общественного служения нашего Господа и Спасителя Иисуса Христа (пасхи общественного служения, четкая последовательность событий Страстной седмицы, детальное изучение Евангелий Страстей, явления Воскресшего Господа ученикам). </w:t>
      </w:r>
    </w:p>
    <w:p w:rsidR="00731AE6" w:rsidRDefault="00731A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Второй учебной задачей является насыщение евангель</w:t>
      </w:r>
      <w:r w:rsidR="00E52C19">
        <w:rPr>
          <w:rFonts w:ascii="Bookman Old Style" w:hAnsi="Bookman Old Style"/>
          <w:sz w:val="24"/>
          <w:szCs w:val="24"/>
        </w:rPr>
        <w:t xml:space="preserve">ского текста собственной жизнью. Нужно приучить учащегося думать о том, какое отношение данный евангельский отрывок имеет к нам лично и уметь </w:t>
      </w:r>
      <w:proofErr w:type="spellStart"/>
      <w:r w:rsidR="00E52C19">
        <w:rPr>
          <w:rFonts w:ascii="Bookman Old Style" w:hAnsi="Bookman Old Style"/>
          <w:sz w:val="24"/>
          <w:szCs w:val="24"/>
        </w:rPr>
        <w:t>обьяснить</w:t>
      </w:r>
      <w:proofErr w:type="spellEnd"/>
      <w:r w:rsidR="00E52C19">
        <w:rPr>
          <w:rFonts w:ascii="Bookman Old Style" w:hAnsi="Bookman Old Style"/>
          <w:sz w:val="24"/>
          <w:szCs w:val="24"/>
        </w:rPr>
        <w:t xml:space="preserve"> свои соображения. Целью подобных упражнений является научить подростка жить и мыслить по-евангельски, во всех своих поступках и мыслях сообразовываясь со словами и действиями Спасителя.</w:t>
      </w:r>
    </w:p>
    <w:p w:rsidR="00E52C19" w:rsidRDefault="00E52C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более ясного понимания священного текста и для укоренения в православной традиции, можно начинать пользоваться толкованиями святых отцов. Основы православной экзегетики таким образом закладываются еще в средней школе, и они делают святых отцов из абстрактных и книжных понятий действующими учителями и старшими друзьями школьника.</w:t>
      </w:r>
    </w:p>
    <w:p w:rsidR="00E52C19" w:rsidRDefault="00E52C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Невозможно изучение четвероевангелия без его богослужебной практики. Задачей законоучителя является так выстраивать ход урока, чтобы не забыть поговорить о месте данного евангельского зачала в круге богослужебных чтений, а также объяснять и вместе с учащимися проговаривать «темные» места церковнославянского перевода. </w:t>
      </w:r>
    </w:p>
    <w:p w:rsidR="00E52C19" w:rsidRDefault="00E52C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Самом большим счастьем и незаменимой помощью в изучении программ цикла ОПВ является еженедельная гимназическая литургия в Покровском соборе. У учащихся должно войти в привычку запоминать и вместе на уроке обсуждать содержание и смысл евангельских зачал, услышанных на службе.</w:t>
      </w:r>
    </w:p>
    <w:p w:rsidR="008A6E3E" w:rsidRDefault="008A6E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Основным учебным пособием является Новый Завет в русском синодальном переводе (четвероевангелие). Вторым учебным пособием является Ветхий Завет в русском синодальном переводе. Учитель обращает внимание учеников на ветхозаветные цитации в евангельском тексте. Вместе с ними их вспоминает и разбирает. </w:t>
      </w:r>
    </w:p>
    <w:p w:rsidR="008A6E3E" w:rsidRDefault="00F06D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 подготовке к урокам преподаватель использует хорошо себя зарекомендовавшие</w:t>
      </w:r>
      <w:r w:rsidR="008A6E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 распространенные </w:t>
      </w:r>
      <w:r w:rsidR="008A6E3E">
        <w:rPr>
          <w:rFonts w:ascii="Bookman Old Style" w:hAnsi="Bookman Old Style"/>
          <w:sz w:val="24"/>
          <w:szCs w:val="24"/>
        </w:rPr>
        <w:t>учебник</w:t>
      </w:r>
      <w:r>
        <w:rPr>
          <w:rFonts w:ascii="Bookman Old Style" w:hAnsi="Bookman Old Style"/>
          <w:sz w:val="24"/>
          <w:szCs w:val="24"/>
        </w:rPr>
        <w:t>и</w:t>
      </w:r>
      <w:r w:rsidR="008A6E3E">
        <w:rPr>
          <w:rFonts w:ascii="Bookman Old Style" w:hAnsi="Bookman Old Style"/>
          <w:sz w:val="24"/>
          <w:szCs w:val="24"/>
        </w:rPr>
        <w:t xml:space="preserve"> по Новому Завету, </w:t>
      </w:r>
      <w:r w:rsidR="0082039A">
        <w:rPr>
          <w:rFonts w:ascii="Bookman Old Style" w:hAnsi="Bookman Old Style"/>
          <w:sz w:val="24"/>
          <w:szCs w:val="24"/>
        </w:rPr>
        <w:t>например,</w:t>
      </w:r>
      <w:r w:rsidR="008A6E3E">
        <w:rPr>
          <w:rFonts w:ascii="Bookman Old Style" w:hAnsi="Bookman Old Style"/>
          <w:sz w:val="24"/>
          <w:szCs w:val="24"/>
        </w:rPr>
        <w:t xml:space="preserve"> «Четвероевангелие» </w:t>
      </w:r>
      <w:proofErr w:type="spellStart"/>
      <w:r w:rsidR="008A6E3E">
        <w:rPr>
          <w:rFonts w:ascii="Bookman Old Style" w:hAnsi="Bookman Old Style"/>
          <w:sz w:val="24"/>
          <w:szCs w:val="24"/>
        </w:rPr>
        <w:t>архиеп</w:t>
      </w:r>
      <w:proofErr w:type="spellEnd"/>
      <w:r w:rsidR="008A6E3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A6E3E">
        <w:rPr>
          <w:rFonts w:ascii="Bookman Old Style" w:hAnsi="Bookman Old Style"/>
          <w:sz w:val="24"/>
          <w:szCs w:val="24"/>
        </w:rPr>
        <w:t>Аверкия</w:t>
      </w:r>
      <w:proofErr w:type="spellEnd"/>
      <w:r w:rsidR="008A6E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6E3E">
        <w:rPr>
          <w:rFonts w:ascii="Bookman Old Style" w:hAnsi="Bookman Old Style"/>
          <w:sz w:val="24"/>
          <w:szCs w:val="24"/>
        </w:rPr>
        <w:t>Таушева</w:t>
      </w:r>
      <w:proofErr w:type="spellEnd"/>
      <w:r w:rsidR="008A6E3E">
        <w:rPr>
          <w:rFonts w:ascii="Bookman Old Style" w:hAnsi="Bookman Old Style"/>
          <w:sz w:val="24"/>
          <w:szCs w:val="24"/>
        </w:rPr>
        <w:t xml:space="preserve"> или «</w:t>
      </w:r>
      <w:proofErr w:type="spellStart"/>
      <w:r w:rsidR="0082039A">
        <w:rPr>
          <w:rFonts w:ascii="Bookman Old Style" w:hAnsi="Bookman Old Style"/>
          <w:sz w:val="24"/>
          <w:szCs w:val="24"/>
        </w:rPr>
        <w:t>Христо</w:t>
      </w:r>
      <w:proofErr w:type="spellEnd"/>
      <w:r w:rsidR="0082039A">
        <w:rPr>
          <w:rFonts w:ascii="Bookman Old Style" w:hAnsi="Bookman Old Style"/>
          <w:sz w:val="24"/>
          <w:szCs w:val="24"/>
        </w:rPr>
        <w:t xml:space="preserve"> и первое христианское поколение</w:t>
      </w:r>
      <w:r>
        <w:rPr>
          <w:rFonts w:ascii="Bookman Old Style" w:hAnsi="Bookman Old Style"/>
          <w:sz w:val="24"/>
          <w:szCs w:val="24"/>
        </w:rPr>
        <w:t xml:space="preserve">» </w:t>
      </w:r>
      <w:proofErr w:type="spellStart"/>
      <w:r>
        <w:rPr>
          <w:rFonts w:ascii="Bookman Old Style" w:hAnsi="Bookman Old Style"/>
          <w:sz w:val="24"/>
          <w:szCs w:val="24"/>
        </w:rPr>
        <w:t>еп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Кассиана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Безобразова, а </w:t>
      </w:r>
      <w:r w:rsidR="008A6E3E">
        <w:rPr>
          <w:rFonts w:ascii="Bookman Old Style" w:hAnsi="Bookman Old Style"/>
          <w:sz w:val="24"/>
          <w:szCs w:val="24"/>
        </w:rPr>
        <w:t xml:space="preserve">также учебные разработки ПСТГУ, например, неоднократно издававшийся Синопсис. При подготовке к урокам учащиеся могут использовать любые, имеющиеся в их домашней библиотеке учебные пособия или святоотеческую литературу, а также пользоваться интернет-изданиями. </w:t>
      </w:r>
    </w:p>
    <w:p w:rsidR="008A6E3E" w:rsidRDefault="008A6E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уроки нужно приносить только результат своей работы и издание Нового Завета в русском синодальном переводе. Одной из главных практических задач является привычка ежедневно и самостоятельно обращаться к Евангелию. Поэтому приносить книгу надо. Важно привыкнуть иметь ее при себе и открывать очень часто.</w:t>
      </w:r>
    </w:p>
    <w:p w:rsidR="008A6E3E" w:rsidRPr="00731AE6" w:rsidRDefault="008A6E3E">
      <w:pPr>
        <w:rPr>
          <w:rFonts w:ascii="Bookman Old Style" w:hAnsi="Bookman Old Style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3827"/>
      </w:tblGrid>
      <w:tr w:rsidR="007F451D" w:rsidTr="007F451D">
        <w:tc>
          <w:tcPr>
            <w:tcW w:w="3964" w:type="dxa"/>
          </w:tcPr>
          <w:p w:rsidR="007F451D" w:rsidRPr="0082039A" w:rsidRDefault="007F451D" w:rsidP="007F451D">
            <w:pPr>
              <w:pStyle w:val="aa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039A">
              <w:rPr>
                <w:rFonts w:ascii="Bookman Old Style" w:hAnsi="Bookman Old Style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F451D" w:rsidRPr="0082039A" w:rsidRDefault="007F451D" w:rsidP="005600D9">
            <w:pPr>
              <w:tabs>
                <w:tab w:val="left" w:pos="458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82039A">
              <w:rPr>
                <w:rFonts w:ascii="Bookman Old Style" w:hAnsi="Bookman Old Style"/>
                <w:b/>
                <w:sz w:val="24"/>
                <w:szCs w:val="24"/>
              </w:rPr>
              <w:t>Часы</w:t>
            </w:r>
          </w:p>
        </w:tc>
        <w:tc>
          <w:tcPr>
            <w:tcW w:w="3827" w:type="dxa"/>
          </w:tcPr>
          <w:p w:rsidR="007F451D" w:rsidRPr="0082039A" w:rsidRDefault="007F451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2039A">
              <w:rPr>
                <w:rFonts w:ascii="Bookman Old Style" w:hAnsi="Bookman Old Style"/>
                <w:b/>
                <w:sz w:val="24"/>
                <w:szCs w:val="24"/>
              </w:rPr>
              <w:t>Раскрытие темы</w:t>
            </w:r>
          </w:p>
        </w:tc>
      </w:tr>
      <w:tr w:rsidR="005600D9" w:rsidTr="007F451D">
        <w:tc>
          <w:tcPr>
            <w:tcW w:w="3964" w:type="dxa"/>
          </w:tcPr>
          <w:p w:rsidR="005600D9" w:rsidRPr="005600D9" w:rsidRDefault="005600D9" w:rsidP="005600D9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ветхозаветной истории. Понятие о Священном Писании Нового Завета. Деление книг по Содержанию</w:t>
            </w:r>
          </w:p>
        </w:tc>
        <w:tc>
          <w:tcPr>
            <w:tcW w:w="1276" w:type="dxa"/>
          </w:tcPr>
          <w:p w:rsidR="005600D9" w:rsidRDefault="005600D9" w:rsidP="005600D9">
            <w:pPr>
              <w:tabs>
                <w:tab w:val="left" w:pos="45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Единство Священной истории. Вспоминаем о всеобщем ожидании Спасителя, о Его праотцах и праматерях, о пророках и мучениках за веру</w:t>
            </w:r>
          </w:p>
        </w:tc>
      </w:tr>
      <w:tr w:rsidR="005600D9" w:rsidTr="007F451D">
        <w:tc>
          <w:tcPr>
            <w:tcW w:w="3964" w:type="dxa"/>
          </w:tcPr>
          <w:p w:rsidR="005600D9" w:rsidRPr="005600D9" w:rsidRDefault="005600D9" w:rsidP="005600D9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Богодухновенность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История канона НЗ-книг. Критерий каноничности.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библиистику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Терминология</w:t>
            </w:r>
          </w:p>
        </w:tc>
      </w:tr>
      <w:tr w:rsidR="005600D9" w:rsidTr="007F451D">
        <w:tc>
          <w:tcPr>
            <w:tcW w:w="3964" w:type="dxa"/>
          </w:tcPr>
          <w:p w:rsidR="005600D9" w:rsidRPr="005600D9" w:rsidRDefault="005600D9" w:rsidP="005600D9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Евангелие. Евангелисты. Синоптические Евангелия. Общее и отличия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библеистику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Терминологие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Особенности четырех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евангели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Общее и отличия.</w:t>
            </w:r>
          </w:p>
        </w:tc>
      </w:tr>
      <w:tr w:rsidR="005600D9" w:rsidTr="007F451D">
        <w:tc>
          <w:tcPr>
            <w:tcW w:w="3964" w:type="dxa"/>
          </w:tcPr>
          <w:p w:rsidR="005600D9" w:rsidRPr="005600D9" w:rsidRDefault="005600D9" w:rsidP="005600D9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Евангелие от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Иоанна 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Особенности. 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Уникальность последнего Евангелия. Время его написания и основные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темы .Неповторяющиеся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отрывки.</w:t>
            </w:r>
          </w:p>
        </w:tc>
      </w:tr>
      <w:tr w:rsidR="005600D9" w:rsidTr="007F451D">
        <w:tc>
          <w:tcPr>
            <w:tcW w:w="3964" w:type="dxa"/>
          </w:tcPr>
          <w:p w:rsidR="005600D9" w:rsidRPr="005600D9" w:rsidRDefault="009C38F0" w:rsidP="005600D9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Предвечное рождение Сына Божия. 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 1:1-18 Пасхальное чтение. Зачало № 1</w:t>
            </w:r>
          </w:p>
        </w:tc>
      </w:tr>
      <w:tr w:rsidR="005600D9" w:rsidTr="007F451D">
        <w:tc>
          <w:tcPr>
            <w:tcW w:w="3964" w:type="dxa"/>
          </w:tcPr>
          <w:p w:rsidR="005600D9" w:rsidRP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Начало Евангельской истории по евангелистам -синоптикам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Синоптики о родословной Господа, Рождение Предтечи, Благовещение</w:t>
            </w:r>
          </w:p>
        </w:tc>
      </w:tr>
      <w:tr w:rsidR="005600D9" w:rsidTr="007F451D">
        <w:tc>
          <w:tcPr>
            <w:tcW w:w="3964" w:type="dxa"/>
          </w:tcPr>
          <w:p w:rsidR="005600D9" w:rsidRP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C38F0">
              <w:rPr>
                <w:rFonts w:ascii="Bookman Old Style" w:hAnsi="Bookman Old Style"/>
                <w:sz w:val="24"/>
                <w:szCs w:val="24"/>
              </w:rPr>
              <w:t>Рождество Христово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Поклонение волхвов; Сретение; Бегство в Египет. Воспоминание пророчеств</w:t>
            </w:r>
          </w:p>
        </w:tc>
      </w:tr>
      <w:tr w:rsidR="005600D9" w:rsidTr="007F451D">
        <w:tc>
          <w:tcPr>
            <w:tcW w:w="3964" w:type="dxa"/>
          </w:tcPr>
          <w:p w:rsidR="005600D9" w:rsidRP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Отрок Иисус в Храме. Проповедь Предтечи. Крещение </w:t>
            </w:r>
          </w:p>
        </w:tc>
        <w:tc>
          <w:tcPr>
            <w:tcW w:w="1276" w:type="dxa"/>
          </w:tcPr>
          <w:p w:rsidR="005600D9" w:rsidRDefault="005600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0D9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Детство Иисуса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Искушение в пустыне. Явление Христа народу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Тема искушений. Бог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диавол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Картина явления Христа народу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Выход на Проповедь. Первые ученики. Первое чудо в Кане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общественгого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служения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Беседа с Никодимом, беседа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Самарянкой.Избрание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Ин. 3.4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Нагорная проповедь. Заповеди блаженств. 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Мф5-7 и параллели в евангелии от Луки. </w:t>
            </w:r>
            <w:r w:rsidR="009C38F0">
              <w:rPr>
                <w:rFonts w:ascii="Bookman Old Style" w:hAnsi="Bookman Old Style"/>
                <w:sz w:val="24"/>
                <w:szCs w:val="24"/>
              </w:rPr>
              <w:t>Толкование. Литургическое значение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«блаженств»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Нагорная проповедь. Нравственное учение Спасителя. 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 w:rsidP="007F451D">
            <w:pPr>
              <w:ind w:left="708" w:hanging="7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«Золотое правило нравственности» и другие темы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Чудеса Господа 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галилейских чудес</w:t>
            </w:r>
            <w:r w:rsidR="007F451D">
              <w:rPr>
                <w:rFonts w:ascii="Bookman Old Style" w:hAnsi="Bookman Old Style"/>
                <w:sz w:val="24"/>
                <w:szCs w:val="24"/>
              </w:rPr>
              <w:t>. В чем смысл чуда?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Притчи (о сеятеле, о зерне, о закваске, о пшенице и плевелах)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Зачем Господь говорил притчами? Тематика притч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Учение о пришествии Царствия Божия. Воскрешение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дочери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Иаира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Укрощение бури.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Что такое Царствие Божие?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Защита проектов по выбранным темам 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Полугодовые оценки</w:t>
            </w:r>
          </w:p>
        </w:tc>
      </w:tr>
      <w:tr w:rsidR="009C38F0" w:rsidTr="007F451D">
        <w:tc>
          <w:tcPr>
            <w:tcW w:w="3964" w:type="dxa"/>
          </w:tcPr>
          <w:p w:rsidR="009C38F0" w:rsidRDefault="009C38F0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Усекновение главы Крестителя. Насыщение 5 тысяч. Хождение по водам</w:t>
            </w:r>
            <w:r w:rsidR="00555DBE">
              <w:rPr>
                <w:rFonts w:ascii="Bookman Old Style" w:hAnsi="Bookman Old Style"/>
                <w:sz w:val="24"/>
                <w:szCs w:val="24"/>
              </w:rPr>
              <w:t xml:space="preserve"> Евхаристическое учение Спасителя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Беседа о хлебе жизни</w:t>
            </w:r>
          </w:p>
        </w:tc>
      </w:tr>
      <w:tr w:rsidR="009C38F0" w:rsidTr="007F451D">
        <w:tc>
          <w:tcPr>
            <w:tcW w:w="3964" w:type="dxa"/>
          </w:tcPr>
          <w:p w:rsidR="009C38F0" w:rsidRDefault="00555DBE" w:rsidP="009C38F0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Исповедание Петра. Преображение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Начало темы Страстей</w:t>
            </w:r>
          </w:p>
          <w:p w:rsidR="007F451D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Истолкование иконы, тропаря и кондака праздника</w:t>
            </w:r>
          </w:p>
        </w:tc>
      </w:tr>
      <w:tr w:rsidR="009C38F0" w:rsidTr="007F451D">
        <w:tc>
          <w:tcPr>
            <w:tcW w:w="3964" w:type="dxa"/>
          </w:tcPr>
          <w:p w:rsidR="009C38F0" w:rsidRDefault="00027B25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555DBE">
              <w:rPr>
                <w:rFonts w:ascii="Bookman Old Style" w:hAnsi="Bookman Old Style"/>
                <w:sz w:val="24"/>
                <w:szCs w:val="24"/>
              </w:rPr>
              <w:t xml:space="preserve"> Притчи о милосердном самарянине и неразумном богаче. </w:t>
            </w:r>
          </w:p>
        </w:tc>
        <w:tc>
          <w:tcPr>
            <w:tcW w:w="1276" w:type="dxa"/>
          </w:tcPr>
          <w:p w:rsidR="009C38F0" w:rsidRDefault="009C3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8F0" w:rsidRDefault="007F45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Учение Господа о богатстве, понятие «самарянин», аллегорическое толкование притчи</w:t>
            </w:r>
          </w:p>
        </w:tc>
      </w:tr>
      <w:tr w:rsidR="00555DBE" w:rsidTr="007F451D">
        <w:tc>
          <w:tcPr>
            <w:tcW w:w="3964" w:type="dxa"/>
          </w:tcPr>
          <w:p w:rsidR="00555DBE" w:rsidRP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Обличение фарисеев в хуле на Духа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Святаго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Исцеление слепорожденного.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Дарование молитвы ученикам. О прощении обид.</w:t>
            </w:r>
          </w:p>
          <w:p w:rsidR="007F451D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духовного зрения. Фарисейство</w:t>
            </w:r>
            <w:r w:rsidR="007F45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953096" w:rsidTr="000A44C1">
        <w:trPr>
          <w:trHeight w:val="1706"/>
        </w:trPr>
        <w:tc>
          <w:tcPr>
            <w:tcW w:w="9067" w:type="dxa"/>
            <w:gridSpan w:val="3"/>
          </w:tcPr>
          <w:p w:rsidR="00953096" w:rsidRDefault="00953096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Исцеление 10 прокаженных, Притчи о</w:t>
            </w:r>
          </w:p>
          <w:p w:rsidR="00953096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богатом и Лазаре и о мытаре и фарисее. Тема молитвы 1 час.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Благословение детей. Притчи: о блудном сыне; О 10 девах, о талантах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Содержание и истолкование притч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Воскрешение Лазаря Вход в Иерусалим. Проклятие смоковницы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Хронология событий. Начало Страстной Седмицы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Притчи о злых виноградарях, о подари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кесарю ,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 воскресении мертвых, обличительная речь против фарисеев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Великий Вторник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Эсхатологическое учение Спасителя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Великий Вторник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Предательство Иуды,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умовение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ног женой-грешницей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Великая Среда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Установление таинства Евхаристии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Великий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Четверг.  </w:t>
            </w:r>
            <w:proofErr w:type="gramEnd"/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Прощальная беседа с учениками. </w:t>
            </w:r>
            <w:r w:rsidR="00953096">
              <w:rPr>
                <w:rFonts w:ascii="Bookman Old Style" w:hAnsi="Bookman Old Style"/>
                <w:sz w:val="24"/>
                <w:szCs w:val="24"/>
              </w:rPr>
              <w:t xml:space="preserve">Первосвященническая </w:t>
            </w:r>
            <w:proofErr w:type="gramStart"/>
            <w:r w:rsidR="00953096">
              <w:rPr>
                <w:rFonts w:ascii="Bookman Old Style" w:hAnsi="Bookman Old Style"/>
                <w:sz w:val="24"/>
                <w:szCs w:val="24"/>
              </w:rPr>
              <w:t>молитва .</w:t>
            </w:r>
            <w:proofErr w:type="gramEnd"/>
            <w:r w:rsidR="009530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Моление о чаше, взятие по стражу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Великий четверг. Ин. 13-17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 у Первосвященников, отречение Петра, гибель Иуды,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Великий Пяток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суд Пилата, суд Ирода, крестный путь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Великий Пяток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Распятие и смерть Спасителя. Снятие с Креста. Погребение.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Великая Суббота. Смысл субботы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Воскресение Спасителя, явления Ученикам. Вознесение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Пасха – главный праздник. Почему важно верить в воскресение? Дата празднования Пасхи. Вознесение</w:t>
            </w:r>
          </w:p>
        </w:tc>
      </w:tr>
      <w:tr w:rsidR="00555DBE" w:rsidTr="007F451D">
        <w:tc>
          <w:tcPr>
            <w:tcW w:w="3964" w:type="dxa"/>
          </w:tcPr>
          <w:p w:rsidR="00555DBE" w:rsidRDefault="00555DBE" w:rsidP="00555DBE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Защита проектов по выбранным темам. </w:t>
            </w:r>
          </w:p>
        </w:tc>
        <w:tc>
          <w:tcPr>
            <w:tcW w:w="1276" w:type="dxa"/>
          </w:tcPr>
          <w:p w:rsidR="00555DBE" w:rsidRDefault="00555DBE" w:rsidP="00555D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DBE" w:rsidRDefault="00953096" w:rsidP="00555D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Годовые оценки</w:t>
            </w:r>
          </w:p>
        </w:tc>
      </w:tr>
    </w:tbl>
    <w:p w:rsidR="005600D9" w:rsidRPr="00851908" w:rsidRDefault="005600D9">
      <w:pPr>
        <w:rPr>
          <w:rFonts w:ascii="Bookman Old Style" w:hAnsi="Bookman Old Style"/>
          <w:sz w:val="24"/>
          <w:szCs w:val="24"/>
        </w:rPr>
      </w:pPr>
    </w:p>
    <w:p w:rsidR="00DB59B1" w:rsidRDefault="00DB59B1">
      <w:pPr>
        <w:rPr>
          <w:rFonts w:ascii="Bookman Old Style" w:hAnsi="Bookman Old Style"/>
          <w:b/>
          <w:sz w:val="24"/>
          <w:szCs w:val="24"/>
        </w:rPr>
      </w:pPr>
      <w:r w:rsidRPr="00DB59B1">
        <w:rPr>
          <w:rFonts w:ascii="Bookman Old Style" w:hAnsi="Bookman Old Style"/>
          <w:b/>
          <w:sz w:val="24"/>
          <w:szCs w:val="24"/>
        </w:rPr>
        <w:t>8 класс 34 часа</w:t>
      </w:r>
      <w:r w:rsidR="00953096">
        <w:rPr>
          <w:rFonts w:ascii="Bookman Old Style" w:hAnsi="Bookman Old Style"/>
          <w:b/>
          <w:sz w:val="24"/>
          <w:szCs w:val="24"/>
        </w:rPr>
        <w:t xml:space="preserve"> История Церкви</w:t>
      </w:r>
    </w:p>
    <w:p w:rsidR="00953096" w:rsidRDefault="00953096">
      <w:pPr>
        <w:rPr>
          <w:rFonts w:ascii="Bookman Old Style" w:hAnsi="Bookman Old Style"/>
          <w:sz w:val="24"/>
          <w:szCs w:val="24"/>
        </w:rPr>
      </w:pPr>
      <w:r w:rsidRPr="00953096">
        <w:rPr>
          <w:rFonts w:ascii="Bookman Old Style" w:hAnsi="Bookman Old Style"/>
          <w:sz w:val="24"/>
          <w:szCs w:val="24"/>
        </w:rPr>
        <w:t>Изу</w:t>
      </w:r>
      <w:r>
        <w:rPr>
          <w:rFonts w:ascii="Bookman Old Style" w:hAnsi="Bookman Old Style"/>
          <w:sz w:val="24"/>
          <w:szCs w:val="24"/>
        </w:rPr>
        <w:t xml:space="preserve">чение ОПВ в восьмом классе православной гимназии включает в себя завершение Священной истории и развитие истории Церкви. Курс начинается с момента Рождения Церкви и продолжается вплоть до 17 века. В построении учебной программы для этой возрастной группы </w:t>
      </w:r>
      <w:r>
        <w:rPr>
          <w:rFonts w:ascii="Bookman Old Style" w:hAnsi="Bookman Old Style"/>
          <w:sz w:val="24"/>
          <w:szCs w:val="24"/>
        </w:rPr>
        <w:lastRenderedPageBreak/>
        <w:t xml:space="preserve">впервые использована «концентрическая система» изложения истории и вероучительного содержания исторических моментов. Это согласуется с общей концепцией базисного курса. </w:t>
      </w:r>
      <w:proofErr w:type="gramStart"/>
      <w:r>
        <w:rPr>
          <w:rFonts w:ascii="Bookman Old Style" w:hAnsi="Bookman Old Style"/>
          <w:sz w:val="24"/>
          <w:szCs w:val="24"/>
        </w:rPr>
        <w:t>В частности</w:t>
      </w:r>
      <w:proofErr w:type="gramEnd"/>
      <w:r>
        <w:rPr>
          <w:rFonts w:ascii="Bookman Old Style" w:hAnsi="Bookman Old Style"/>
          <w:sz w:val="24"/>
          <w:szCs w:val="24"/>
        </w:rPr>
        <w:t xml:space="preserve"> но всеобщей истории дети тоже переходят в восьмом классе на концентрическую систему. </w:t>
      </w:r>
    </w:p>
    <w:p w:rsidR="00953096" w:rsidRDefault="009530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Восьмой класс</w:t>
      </w:r>
      <w:r w:rsidR="008A6E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является последним годом изучения церковно</w:t>
      </w:r>
      <w:r w:rsidR="00F06D1C">
        <w:rPr>
          <w:rFonts w:ascii="Bookman Old Style" w:hAnsi="Bookman Old Style"/>
          <w:sz w:val="24"/>
          <w:szCs w:val="24"/>
        </w:rPr>
        <w:t>славян</w:t>
      </w:r>
      <w:r>
        <w:rPr>
          <w:rFonts w:ascii="Bookman Old Style" w:hAnsi="Bookman Old Style"/>
          <w:sz w:val="24"/>
          <w:szCs w:val="24"/>
        </w:rPr>
        <w:t xml:space="preserve">ского и латинского языков, поэтому удобно и </w:t>
      </w:r>
      <w:proofErr w:type="gramStart"/>
      <w:r>
        <w:rPr>
          <w:rFonts w:ascii="Bookman Old Style" w:hAnsi="Bookman Old Style"/>
          <w:sz w:val="24"/>
          <w:szCs w:val="24"/>
        </w:rPr>
        <w:t>очень полезно использовать</w:t>
      </w:r>
      <w:proofErr w:type="gramEnd"/>
      <w:r>
        <w:rPr>
          <w:rFonts w:ascii="Bookman Old Style" w:hAnsi="Bookman Old Style"/>
          <w:sz w:val="24"/>
          <w:szCs w:val="24"/>
        </w:rPr>
        <w:t xml:space="preserve"> и насыщать мировоззренческим содержанием имеющиеся </w:t>
      </w:r>
      <w:r w:rsidR="008A6E3E">
        <w:rPr>
          <w:rFonts w:ascii="Bookman Old Style" w:hAnsi="Bookman Old Style"/>
          <w:sz w:val="24"/>
          <w:szCs w:val="24"/>
        </w:rPr>
        <w:t>в ученическом активе знания по этим предметам.</w:t>
      </w:r>
    </w:p>
    <w:p w:rsidR="00F06D1C" w:rsidRDefault="00F06D1C" w:rsidP="00F06D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Главным учебным пособием является учебник Закона Божия </w:t>
      </w:r>
      <w:proofErr w:type="spellStart"/>
      <w:r>
        <w:rPr>
          <w:rFonts w:ascii="Bookman Old Style" w:hAnsi="Bookman Old Style"/>
          <w:sz w:val="24"/>
          <w:szCs w:val="24"/>
        </w:rPr>
        <w:t>прот</w:t>
      </w:r>
      <w:proofErr w:type="spellEnd"/>
      <w:r>
        <w:rPr>
          <w:rFonts w:ascii="Bookman Old Style" w:hAnsi="Bookman Old Style"/>
          <w:sz w:val="24"/>
          <w:szCs w:val="24"/>
        </w:rPr>
        <w:t xml:space="preserve">. С. Слободского и рекомендованные преподавателем учебники по истории Церкви. Вспомогательными пособиями являются богослужебные книги: Священное Писание, учебники по истории, слайды и фотографии из фондов Мировой художественной культуры, нарезка из исторических фильмов. </w:t>
      </w:r>
    </w:p>
    <w:p w:rsidR="00F06D1C" w:rsidRPr="00953096" w:rsidRDefault="00F06D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Домашнее задание имеет форму проектов или задается по определенному учителем плану и выбранным учебным пособиям. Учитывая, что в восьмом классе у гимназистов самая высокая учебная нагрузка, преподаватель стремится минимизировать </w:t>
      </w:r>
      <w:proofErr w:type="spellStart"/>
      <w:r>
        <w:rPr>
          <w:rFonts w:ascii="Bookman Old Style" w:hAnsi="Bookman Old Style"/>
          <w:sz w:val="24"/>
          <w:szCs w:val="24"/>
        </w:rPr>
        <w:t>обем</w:t>
      </w:r>
      <w:proofErr w:type="spellEnd"/>
      <w:r>
        <w:rPr>
          <w:rFonts w:ascii="Bookman Old Style" w:hAnsi="Bookman Old Style"/>
          <w:sz w:val="24"/>
          <w:szCs w:val="24"/>
        </w:rPr>
        <w:t xml:space="preserve"> и количество домашних заданий. Вполне допускается вовсе не задавать ничего, кроме полугодовых или четвертных проектов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685"/>
      </w:tblGrid>
      <w:tr w:rsidR="00DB59B1" w:rsidRPr="00DB59B1" w:rsidTr="00F06D1C">
        <w:tc>
          <w:tcPr>
            <w:tcW w:w="3823" w:type="dxa"/>
          </w:tcPr>
          <w:p w:rsidR="00DB59B1" w:rsidRPr="00DB59B1" w:rsidRDefault="00DB59B1" w:rsidP="00DB59B1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Сошествие  Святого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Духа на Апостолов. Жизнь первых Христиан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DB59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Новый Завет. История Церкви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DB59B1" w:rsidRDefault="00DB59B1" w:rsidP="00DB59B1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</w:t>
            </w:r>
            <w:r w:rsidRPr="00DB59B1">
              <w:rPr>
                <w:rFonts w:ascii="Bookman Old Style" w:hAnsi="Bookman Old Style"/>
                <w:sz w:val="24"/>
                <w:szCs w:val="24"/>
              </w:rPr>
              <w:t>вомученик</w:t>
            </w:r>
            <w:proofErr w:type="spellEnd"/>
            <w:r w:rsidRPr="00DB59B1">
              <w:rPr>
                <w:rFonts w:ascii="Bookman Old Style" w:hAnsi="Bookman Old Style"/>
                <w:sz w:val="24"/>
                <w:szCs w:val="24"/>
              </w:rPr>
              <w:t xml:space="preserve"> Стефан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DB59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Тема мученичества 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DB59B1" w:rsidRDefault="00DB59B1" w:rsidP="00DB59B1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Савла</w:t>
            </w:r>
            <w:proofErr w:type="spellEnd"/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DB59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обретения веры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DB59B1" w:rsidRDefault="00DB59B1" w:rsidP="00DB59B1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Успение Божией Матери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DB59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контексте истории Церкви и почитания Богородицы в православии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DB59B1" w:rsidRDefault="00DB59B1" w:rsidP="00DB59B1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Апостольский Собор в Иерусалиме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DB59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Понятия «Собор», и «апостольство». Каноническое значение соборов в Православной </w:t>
            </w:r>
            <w:r w:rsidR="009A79A4">
              <w:rPr>
                <w:rFonts w:ascii="Bookman Old Style" w:hAnsi="Bookman Old Style"/>
                <w:sz w:val="24"/>
                <w:szCs w:val="24"/>
              </w:rPr>
              <w:t>Церкви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DB59B1" w:rsidRDefault="00DB59B1" w:rsidP="00DB59B1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Проповеднические труды Апостолов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Миссионерские путешествия апостола Павла. Труды апостола Петра и других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Апотолов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Гонения на христиан при Нероне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</w:t>
            </w:r>
          </w:p>
        </w:tc>
      </w:tr>
      <w:tr w:rsidR="00DB59B1" w:rsidRPr="00DB59B1" w:rsidTr="00F06D1C">
        <w:tc>
          <w:tcPr>
            <w:tcW w:w="3823" w:type="dxa"/>
          </w:tcPr>
          <w:p w:rsidR="00DB59B1" w:rsidRP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Гонения на христиан при Траяне</w:t>
            </w:r>
          </w:p>
        </w:tc>
        <w:tc>
          <w:tcPr>
            <w:tcW w:w="1559" w:type="dxa"/>
          </w:tcPr>
          <w:p w:rsidR="00DB59B1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59B1" w:rsidRPr="00DB59B1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Игнатий Богоносец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Климент Римский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Второй век. 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Богослужение и писания мужей апостольских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Гностицизм. Апологетика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Апологеты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христиансва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Иустин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Философ.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Третий век. Гонения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Декия</w:t>
            </w:r>
            <w:proofErr w:type="spellEnd"/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Жизнь и Церкви и христианская литература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Четвертый век. Гонения Диоклетиана. Равноапостольный Константин. Миланский эдикт.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9A79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Арианство. Первый Вселенский Собор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ересей и вселенских соборов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A914D0" w:rsidP="00A914D0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Афанасий Великий и Юлиан Отступник 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Великие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Каппадокийцы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Второй Вселенский Собор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Творения Святых Отцов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9A79A4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A914D0">
              <w:rPr>
                <w:rFonts w:ascii="Bookman Old Style" w:hAnsi="Bookman Old Style"/>
                <w:sz w:val="24"/>
                <w:szCs w:val="24"/>
              </w:rPr>
              <w:t>Возникновение монашества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</w:t>
            </w:r>
          </w:p>
        </w:tc>
      </w:tr>
      <w:tr w:rsidR="009A79A4" w:rsidRPr="00DB59B1" w:rsidTr="00F06D1C">
        <w:tc>
          <w:tcPr>
            <w:tcW w:w="3823" w:type="dxa"/>
          </w:tcPr>
          <w:p w:rsidR="009A79A4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59" w:type="dxa"/>
          </w:tcPr>
          <w:p w:rsidR="009A79A4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79A4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Полугодовые оценки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Блаженный Августин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A914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Спор о благодати. Пелагианство</w:t>
            </w:r>
            <w:bookmarkStart w:id="0" w:name="_GoBack"/>
            <w:bookmarkEnd w:id="0"/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Третий и Четвертый Вселенские соборы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Вселенских соборов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Пятый и Шестой Вселенские Соборы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ересей и Вселенских Соборов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Иконоборчество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Седьмой Вселенский Собор и Торжество Православия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Догмат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иконопочитания</w:t>
            </w:r>
            <w:proofErr w:type="spellEnd"/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Патриарх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Фотий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славянская миссия святых Кирилла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миссий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Раскол 1054 г. 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Всемирная история. История Церкви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Крестовые походы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Истори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Средних Веков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Монашеские ордена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Средних веков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Лютер и первые церковные разделения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A914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Цвингли и Кальвин</w:t>
            </w:r>
          </w:p>
          <w:p w:rsidR="00F06D1C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Природа протестантизма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Англиканской Церкви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2A32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Англиканство 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Тридентский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собор. Иезуиты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2A32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Западной церкви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Русская Церковь 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домонгольсикй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пеприод</w:t>
            </w:r>
            <w:proofErr w:type="spellEnd"/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Pr="002A32E9" w:rsidRDefault="002A32E9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Русская Церковь монгольского периода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периода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2A32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Русская Церковь в 16 веке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2A32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РОссии</w:t>
            </w:r>
            <w:proofErr w:type="spellEnd"/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Русская церковь дораскольного периода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2A32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</w:t>
            </w:r>
          </w:p>
        </w:tc>
      </w:tr>
      <w:tr w:rsidR="00A914D0" w:rsidRPr="00DB59B1" w:rsidTr="00F06D1C">
        <w:tc>
          <w:tcPr>
            <w:tcW w:w="3823" w:type="dxa"/>
          </w:tcPr>
          <w:p w:rsidR="00A914D0" w:rsidRDefault="00A914D0" w:rsidP="009A79A4">
            <w:pPr>
              <w:pStyle w:val="aa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59" w:type="dxa"/>
          </w:tcPr>
          <w:p w:rsidR="00A914D0" w:rsidRPr="00DB59B1" w:rsidRDefault="00F06D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914D0" w:rsidRDefault="00A914D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B59B1" w:rsidRDefault="00DB59B1">
      <w:pPr>
        <w:rPr>
          <w:rFonts w:ascii="Bookman Old Style" w:hAnsi="Bookman Old Style"/>
          <w:b/>
          <w:sz w:val="24"/>
          <w:szCs w:val="24"/>
        </w:rPr>
      </w:pPr>
    </w:p>
    <w:p w:rsidR="00A914D0" w:rsidRDefault="00A914D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9 класс 34 часа</w:t>
      </w:r>
    </w:p>
    <w:p w:rsidR="002A32E9" w:rsidRDefault="002A32E9">
      <w:pPr>
        <w:rPr>
          <w:rFonts w:ascii="Bookman Old Style" w:hAnsi="Bookman Old Style"/>
          <w:sz w:val="24"/>
          <w:szCs w:val="24"/>
        </w:rPr>
      </w:pPr>
      <w:r w:rsidRPr="002A32E9">
        <w:rPr>
          <w:rFonts w:ascii="Bookman Old Style" w:hAnsi="Bookman Old Style"/>
          <w:sz w:val="24"/>
          <w:szCs w:val="24"/>
        </w:rPr>
        <w:t>В девятом классе программа ОПВ</w:t>
      </w:r>
      <w:r>
        <w:rPr>
          <w:rFonts w:ascii="Bookman Old Style" w:hAnsi="Bookman Old Style"/>
          <w:sz w:val="24"/>
          <w:szCs w:val="24"/>
        </w:rPr>
        <w:t xml:space="preserve"> доводит изучение мировой и </w:t>
      </w:r>
      <w:r w:rsidR="0082039A">
        <w:rPr>
          <w:rFonts w:ascii="Bookman Old Style" w:hAnsi="Bookman Old Style"/>
          <w:sz w:val="24"/>
          <w:szCs w:val="24"/>
        </w:rPr>
        <w:t>отеч</w:t>
      </w:r>
      <w:r w:rsidR="0082039A" w:rsidRPr="002A32E9">
        <w:rPr>
          <w:rFonts w:ascii="Bookman Old Style" w:hAnsi="Bookman Old Style"/>
          <w:sz w:val="24"/>
          <w:szCs w:val="24"/>
        </w:rPr>
        <w:t>ественной</w:t>
      </w:r>
      <w:r w:rsidRPr="002A32E9">
        <w:rPr>
          <w:rFonts w:ascii="Bookman Old Style" w:hAnsi="Bookman Old Style"/>
          <w:sz w:val="24"/>
          <w:szCs w:val="24"/>
        </w:rPr>
        <w:t xml:space="preserve"> церковной истории вплоть до наших дней</w:t>
      </w:r>
      <w:r>
        <w:rPr>
          <w:rFonts w:ascii="Bookman Old Style" w:hAnsi="Bookman Old Style"/>
          <w:sz w:val="24"/>
          <w:szCs w:val="24"/>
        </w:rPr>
        <w:t xml:space="preserve">. После этого она возвращается к </w:t>
      </w:r>
      <w:r w:rsidR="0082039A">
        <w:rPr>
          <w:rFonts w:ascii="Bookman Old Style" w:hAnsi="Bookman Old Style"/>
          <w:sz w:val="24"/>
          <w:szCs w:val="24"/>
        </w:rPr>
        <w:t>истокам</w:t>
      </w:r>
      <w:r>
        <w:rPr>
          <w:rFonts w:ascii="Bookman Old Style" w:hAnsi="Bookman Old Style"/>
          <w:sz w:val="24"/>
          <w:szCs w:val="24"/>
        </w:rPr>
        <w:t xml:space="preserve"> – мы снова говорим о таких вечных темах, как Бог и божественное домостроительство, Благодать, учение о добре и зле, останавливаемся на догмате Боговоплощения и экклесиологическом учении Церкви.</w:t>
      </w:r>
    </w:p>
    <w:p w:rsidR="002A32E9" w:rsidRDefault="002A32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Девятый класс является последним годом основного общего образования, в конце которого учащиеся сдают государственные экзамены. Поэтому нашей охранительной и здоровьесберегающей задачей </w:t>
      </w:r>
      <w:r w:rsidR="0082039A">
        <w:rPr>
          <w:rFonts w:ascii="Bookman Old Style" w:hAnsi="Bookman Old Style"/>
          <w:sz w:val="24"/>
          <w:szCs w:val="24"/>
        </w:rPr>
        <w:t>является</w:t>
      </w:r>
      <w:r>
        <w:rPr>
          <w:rFonts w:ascii="Bookman Old Style" w:hAnsi="Bookman Old Style"/>
          <w:sz w:val="24"/>
          <w:szCs w:val="24"/>
        </w:rPr>
        <w:t xml:space="preserve"> не перегрузить гимназиста, но наоборот, помочь ему.</w:t>
      </w:r>
    </w:p>
    <w:p w:rsidR="002A32E9" w:rsidRDefault="002A32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Домашние задания </w:t>
      </w:r>
      <w:r w:rsidR="0082039A">
        <w:rPr>
          <w:rFonts w:ascii="Bookman Old Style" w:hAnsi="Bookman Old Style"/>
          <w:sz w:val="24"/>
          <w:szCs w:val="24"/>
        </w:rPr>
        <w:t>минимизируются</w:t>
      </w:r>
      <w:r>
        <w:rPr>
          <w:rFonts w:ascii="Bookman Old Style" w:hAnsi="Bookman Old Style"/>
          <w:sz w:val="24"/>
          <w:szCs w:val="24"/>
        </w:rPr>
        <w:t>, уроки часто приобретают форму дружеских бесед, целью которых является психологический комфорт учащегося или тестов, которые свое формой напоминают ОГЭ и подготавливают учащегося к сдаче экзаменов.</w:t>
      </w:r>
    </w:p>
    <w:p w:rsidR="00CF4A98" w:rsidRDefault="00CF4A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Важно понимать. Что кто-то из выпускников закончит обучение в православной гимназии в этом году. Необходимо, чтобы религиозное образование выпускника 9 класса было по возможности всеохватывающим и целостным.</w:t>
      </w:r>
    </w:p>
    <w:p w:rsidR="002A32E9" w:rsidRPr="002A32E9" w:rsidRDefault="002A32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Учебными пособиями являются школьные учебники по новой и новейшей истории, а также материалы, подготовленные учителем.</w:t>
      </w:r>
    </w:p>
    <w:tbl>
      <w:tblPr>
        <w:tblStyle w:val="a9"/>
        <w:tblW w:w="9206" w:type="dxa"/>
        <w:tblLook w:val="04A0" w:firstRow="1" w:lastRow="0" w:firstColumn="1" w:lastColumn="0" w:noHBand="0" w:noVBand="1"/>
      </w:tblPr>
      <w:tblGrid>
        <w:gridCol w:w="4531"/>
        <w:gridCol w:w="1560"/>
        <w:gridCol w:w="3115"/>
      </w:tblGrid>
      <w:tr w:rsidR="00A914D0" w:rsidTr="00CF4A98">
        <w:tc>
          <w:tcPr>
            <w:tcW w:w="4531" w:type="dxa"/>
          </w:tcPr>
          <w:p w:rsidR="00A914D0" w:rsidRPr="00A914D0" w:rsidRDefault="00BF1B2A" w:rsidP="00A914D0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Повторение всемирной церковной истории</w:t>
            </w:r>
          </w:p>
        </w:tc>
        <w:tc>
          <w:tcPr>
            <w:tcW w:w="1560" w:type="dxa"/>
          </w:tcPr>
          <w:p w:rsidR="00A914D0" w:rsidRDefault="00A70F28" w:rsidP="002A32E9">
            <w:pPr>
              <w:ind w:firstLine="742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1324C" w:rsidRDefault="00B1324C">
            <w:pPr>
              <w:rPr>
                <w:rFonts w:ascii="Bookman Old Style" w:hAnsi="Bookman Old Style"/>
                <w:sz w:val="24"/>
                <w:szCs w:val="24"/>
              </w:rPr>
            </w:pPr>
            <w:r w:rsidRPr="00B1324C">
              <w:rPr>
                <w:rFonts w:ascii="Bookman Old Style" w:hAnsi="Bookman Old Style"/>
                <w:sz w:val="24"/>
                <w:szCs w:val="24"/>
              </w:rPr>
              <w:t>ПО материалам прошлого года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F1B2A">
              <w:rPr>
                <w:rFonts w:ascii="Bookman Old Style" w:hAnsi="Bookman Old Style"/>
                <w:sz w:val="24"/>
                <w:szCs w:val="24"/>
              </w:rPr>
              <w:t>Повторение истории Русской церкви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дораскольного периода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B1324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 материалам </w:t>
            </w:r>
            <w:r w:rsidR="0082039A">
              <w:rPr>
                <w:rFonts w:ascii="Bookman Old Style" w:hAnsi="Bookman Old Style"/>
                <w:sz w:val="24"/>
                <w:szCs w:val="24"/>
              </w:rPr>
              <w:t>прошлого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Старообрядческий раскол. История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Раскол. </w:t>
            </w:r>
            <w:r w:rsidR="0082039A">
              <w:rPr>
                <w:rFonts w:ascii="Bookman Old Style" w:hAnsi="Bookman Old Style"/>
                <w:sz w:val="24"/>
                <w:szCs w:val="24"/>
              </w:rPr>
              <w:t>Последствия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Вероучение старообрядцев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Западная Церковь в 17 веке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История, философия, основные мысли и течения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Русская Церковь при Петре Первом. Церковные реформы.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и </w:t>
            </w:r>
            <w:r w:rsidR="0082039A">
              <w:rPr>
                <w:rFonts w:ascii="Bookman Old Style" w:hAnsi="Bookman Old Style"/>
                <w:sz w:val="24"/>
                <w:szCs w:val="24"/>
              </w:rPr>
              <w:t>философия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истории. История Русской Церкви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Русская Церковь в 18 веке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Русской Церкви. Святые 18 века</w:t>
            </w:r>
          </w:p>
        </w:tc>
      </w:tr>
      <w:tr w:rsidR="00A914D0" w:rsidTr="00CF4A98">
        <w:tc>
          <w:tcPr>
            <w:tcW w:w="4531" w:type="dxa"/>
          </w:tcPr>
          <w:p w:rsidR="00A914D0" w:rsidRP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Западное христианство в 18 веке. Просвещение</w:t>
            </w:r>
          </w:p>
        </w:tc>
        <w:tc>
          <w:tcPr>
            <w:tcW w:w="1560" w:type="dxa"/>
          </w:tcPr>
          <w:p w:rsidR="00A914D0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914D0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Философия. 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Русская Церковь в 19 веке. Деятельность митр. Платона и Филарета Дроздова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Перевод Св. Писания на русский язык. миссионерство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Русская Церковь во второй половине 19 века. Миссионерство.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России. История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Цервки</w:t>
            </w:r>
            <w:proofErr w:type="spellEnd"/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Западное христианство в 19 веке. Мыслители и идеи.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западного христианства и зарубежной литературы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в правление Николая Второго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Россия перед революцией. Причины Октябрьского переворота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в эпоху революции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Поместный Собор РПЦ.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Патрирх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Тихон.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в 20-30 годы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Новомученики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Гонения.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Великая Отечественная война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Деятельность Русской Церкви в советскую эпоху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Западное христианство в первой половине 20 века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 w:rsidP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философии, католические святые и христианские мыслители 20 века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Обобщающая творческая работа в конце полугодия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Полугодовые оценки</w:t>
            </w:r>
          </w:p>
        </w:tc>
      </w:tr>
      <w:tr w:rsidR="00BF1B2A" w:rsidTr="00CF4A98">
        <w:tc>
          <w:tcPr>
            <w:tcW w:w="4531" w:type="dxa"/>
          </w:tcPr>
          <w:p w:rsidR="00BF1B2A" w:rsidRDefault="00CF4A98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Русская Церковь в советски</w:t>
            </w:r>
            <w:r w:rsidR="00BF1B2A">
              <w:rPr>
                <w:rFonts w:ascii="Bookman Old Style" w:hAnsi="Bookman Old Style"/>
                <w:sz w:val="24"/>
                <w:szCs w:val="24"/>
              </w:rPr>
              <w:t>й период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Новейшая история Русской Церкви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Церковь в эпоху перестройки и 90 е годы.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Восстановление храмов и монастырей. Открытие православных школ и духовных училищ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Западное христианство во второй половине 20 века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Основные события и лица</w:t>
            </w:r>
          </w:p>
        </w:tc>
      </w:tr>
      <w:tr w:rsidR="00BF1B2A" w:rsidTr="00CF4A98">
        <w:tc>
          <w:tcPr>
            <w:tcW w:w="4531" w:type="dxa"/>
          </w:tcPr>
          <w:p w:rsidR="00BF1B2A" w:rsidRDefault="002A32E9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Новейшая ис</w:t>
            </w:r>
            <w:r w:rsidR="00BF1B2A">
              <w:rPr>
                <w:rFonts w:ascii="Bookman Old Style" w:hAnsi="Bookman Old Style"/>
                <w:sz w:val="24"/>
                <w:szCs w:val="24"/>
              </w:rPr>
              <w:t>тория русской церкви. 2000-е годы.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Церкви на примере г. Москвы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Новейшая история Русской Церкви 2010-е годы.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Православное образование и социальная работа Церкви в 21 веке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Современ</w:t>
            </w:r>
            <w:r w:rsidR="00CF4A98">
              <w:rPr>
                <w:rFonts w:ascii="Bookman Old Style" w:hAnsi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/>
                <w:sz w:val="24"/>
                <w:szCs w:val="24"/>
              </w:rPr>
              <w:t>ое западное христианство.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Диалог</w:t>
            </w:r>
          </w:p>
        </w:tc>
      </w:tr>
      <w:tr w:rsidR="00BF1B2A" w:rsidTr="00CF4A98">
        <w:tc>
          <w:tcPr>
            <w:tcW w:w="4531" w:type="dxa"/>
          </w:tcPr>
          <w:p w:rsidR="00BF1B2A" w:rsidRDefault="00BF1B2A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Защита проекта по теме История Церкви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BF1B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1B2A" w:rsidTr="00CF4A98">
        <w:tc>
          <w:tcPr>
            <w:tcW w:w="4531" w:type="dxa"/>
          </w:tcPr>
          <w:p w:rsidR="00BF1B2A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Источники православного вероучения. Священное Писание и Священное Предание</w:t>
            </w:r>
          </w:p>
        </w:tc>
        <w:tc>
          <w:tcPr>
            <w:tcW w:w="1560" w:type="dxa"/>
          </w:tcPr>
          <w:p w:rsidR="00BF1B2A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F1B2A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Библеистика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Бог. Свойства Божии. 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Введение в богословие.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Догмат Троицы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Главный догмат христианства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 –Творец мира. Ангельский мир и человек.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 и Его Творение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Бессмертие души. Образ Божий в человеке. Божий Промысл.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Христианская антропология на примере святоотеческих творений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Зло и грех в мире. 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Христианская этика 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 – Спаситель мира. Воплощение Сына Божия.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Христология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Почитание Богородицы. ПРиснодевство Богородицы.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Мариолгия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Христова.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Экклесиология</w:t>
            </w:r>
          </w:p>
        </w:tc>
      </w:tr>
      <w:tr w:rsidR="00B1324C" w:rsidTr="00CF4A98">
        <w:tc>
          <w:tcPr>
            <w:tcW w:w="4531" w:type="dxa"/>
          </w:tcPr>
          <w:p w:rsidR="00B1324C" w:rsidRDefault="00B1324C" w:rsidP="00BF1B2A">
            <w:pPr>
              <w:pStyle w:val="aa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Урок социального служения (обо</w:t>
            </w:r>
            <w:r w:rsidR="0082039A">
              <w:rPr>
                <w:rFonts w:ascii="Bookman Old Style" w:hAnsi="Bookman Old Style"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sz w:val="24"/>
                <w:szCs w:val="24"/>
              </w:rPr>
              <w:t>щающий)</w:t>
            </w:r>
          </w:p>
        </w:tc>
        <w:tc>
          <w:tcPr>
            <w:tcW w:w="1560" w:type="dxa"/>
          </w:tcPr>
          <w:p w:rsidR="00B1324C" w:rsidRPr="00BF1B2A" w:rsidRDefault="00A70F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1324C" w:rsidRPr="00BF1B2A" w:rsidRDefault="00CF4A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Годовые оценки.</w:t>
            </w:r>
          </w:p>
        </w:tc>
      </w:tr>
    </w:tbl>
    <w:p w:rsidR="00A914D0" w:rsidRPr="00DB59B1" w:rsidRDefault="00A914D0">
      <w:pPr>
        <w:rPr>
          <w:rFonts w:ascii="Bookman Old Style" w:hAnsi="Bookman Old Style"/>
          <w:b/>
          <w:sz w:val="24"/>
          <w:szCs w:val="24"/>
        </w:rPr>
      </w:pPr>
    </w:p>
    <w:sectPr w:rsidR="00A914D0" w:rsidRPr="00DB59B1" w:rsidSect="0056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F0" w:rsidRDefault="002028F0">
      <w:pPr>
        <w:spacing w:after="0" w:line="240" w:lineRule="auto"/>
      </w:pPr>
      <w:r>
        <w:separator/>
      </w:r>
    </w:p>
  </w:endnote>
  <w:endnote w:type="continuationSeparator" w:id="0">
    <w:p w:rsidR="002028F0" w:rsidRDefault="0020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D" w:rsidRDefault="007F45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D" w:rsidRDefault="007F45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39A">
      <w:rPr>
        <w:noProof/>
      </w:rPr>
      <w:t>22</w:t>
    </w:r>
    <w:r>
      <w:fldChar w:fldCharType="end"/>
    </w:r>
  </w:p>
  <w:p w:rsidR="007F451D" w:rsidRDefault="007F45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D" w:rsidRDefault="007F4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F0" w:rsidRDefault="002028F0">
      <w:pPr>
        <w:spacing w:after="0" w:line="240" w:lineRule="auto"/>
      </w:pPr>
      <w:r>
        <w:separator/>
      </w:r>
    </w:p>
  </w:footnote>
  <w:footnote w:type="continuationSeparator" w:id="0">
    <w:p w:rsidR="002028F0" w:rsidRDefault="0020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D" w:rsidRDefault="007F45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D" w:rsidRDefault="007F45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D" w:rsidRDefault="007F4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44EC"/>
    <w:multiLevelType w:val="hybridMultilevel"/>
    <w:tmpl w:val="197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7D9A"/>
    <w:multiLevelType w:val="hybridMultilevel"/>
    <w:tmpl w:val="247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62FB"/>
    <w:multiLevelType w:val="hybridMultilevel"/>
    <w:tmpl w:val="E656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53D6"/>
    <w:multiLevelType w:val="hybridMultilevel"/>
    <w:tmpl w:val="1C84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E4E5C"/>
    <w:multiLevelType w:val="hybridMultilevel"/>
    <w:tmpl w:val="440C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93C2D"/>
    <w:multiLevelType w:val="hybridMultilevel"/>
    <w:tmpl w:val="7FD4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52"/>
    <w:rsid w:val="00027B25"/>
    <w:rsid w:val="001B006C"/>
    <w:rsid w:val="001D2DED"/>
    <w:rsid w:val="002028F0"/>
    <w:rsid w:val="00227CBF"/>
    <w:rsid w:val="00282A2E"/>
    <w:rsid w:val="002A32E9"/>
    <w:rsid w:val="002B5DB2"/>
    <w:rsid w:val="002D1BD4"/>
    <w:rsid w:val="00365CB6"/>
    <w:rsid w:val="003B25DD"/>
    <w:rsid w:val="003B79B1"/>
    <w:rsid w:val="003C6338"/>
    <w:rsid w:val="00555DBE"/>
    <w:rsid w:val="005600D9"/>
    <w:rsid w:val="005B3D25"/>
    <w:rsid w:val="00680C86"/>
    <w:rsid w:val="006E53E4"/>
    <w:rsid w:val="00722C52"/>
    <w:rsid w:val="00731AE6"/>
    <w:rsid w:val="007C5F92"/>
    <w:rsid w:val="007F451D"/>
    <w:rsid w:val="0082039A"/>
    <w:rsid w:val="00851908"/>
    <w:rsid w:val="008A6E3E"/>
    <w:rsid w:val="00953096"/>
    <w:rsid w:val="009A79A4"/>
    <w:rsid w:val="009C38F0"/>
    <w:rsid w:val="009D17FF"/>
    <w:rsid w:val="00A545B0"/>
    <w:rsid w:val="00A70F28"/>
    <w:rsid w:val="00A914D0"/>
    <w:rsid w:val="00AB2E33"/>
    <w:rsid w:val="00B0386F"/>
    <w:rsid w:val="00B05AAD"/>
    <w:rsid w:val="00B1324C"/>
    <w:rsid w:val="00B60EC7"/>
    <w:rsid w:val="00BF1B2A"/>
    <w:rsid w:val="00CF4538"/>
    <w:rsid w:val="00CF4A98"/>
    <w:rsid w:val="00DB59B1"/>
    <w:rsid w:val="00E52C19"/>
    <w:rsid w:val="00E7626A"/>
    <w:rsid w:val="00EA1716"/>
    <w:rsid w:val="00EB1CB8"/>
    <w:rsid w:val="00F06D1C"/>
    <w:rsid w:val="00F67400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D12E-7D37-4497-B4E8-8217306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5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0"/>
    <w:link w:val="10"/>
    <w:qFormat/>
    <w:rsid w:val="00722C52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2C52"/>
    <w:rPr>
      <w:rFonts w:ascii="Calibri" w:eastAsia="Times New Roman" w:hAnsi="Calibri" w:cs="Calibri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4"/>
    <w:rsid w:val="00722C52"/>
    <w:pPr>
      <w:widowControl w:val="0"/>
      <w:suppressAutoHyphens/>
      <w:spacing w:after="120" w:line="240" w:lineRule="auto"/>
    </w:pPr>
    <w:rPr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22C52"/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722C52"/>
    <w:pPr>
      <w:ind w:left="720"/>
    </w:pPr>
  </w:style>
  <w:style w:type="paragraph" w:styleId="a5">
    <w:name w:val="header"/>
    <w:basedOn w:val="a"/>
    <w:link w:val="a6"/>
    <w:semiHidden/>
    <w:rsid w:val="0072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semiHidden/>
    <w:rsid w:val="00722C5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rsid w:val="0072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22C52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39"/>
    <w:rsid w:val="00DB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24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15</cp:revision>
  <dcterms:created xsi:type="dcterms:W3CDTF">2017-11-15T15:57:00Z</dcterms:created>
  <dcterms:modified xsi:type="dcterms:W3CDTF">2017-11-23T18:09:00Z</dcterms:modified>
</cp:coreProperties>
</file>