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D23" w:rsidRPr="000829A9" w:rsidRDefault="00FA3D23" w:rsidP="00FA3D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29A9">
        <w:rPr>
          <w:rFonts w:ascii="Times New Roman" w:hAnsi="Times New Roman" w:cs="Times New Roman"/>
          <w:sz w:val="28"/>
          <w:szCs w:val="28"/>
        </w:rPr>
        <w:t>Частное образовательное учреждение</w:t>
      </w:r>
    </w:p>
    <w:p w:rsidR="00FA3D23" w:rsidRPr="000829A9" w:rsidRDefault="00FA3D23" w:rsidP="00FA3D23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829A9">
        <w:rPr>
          <w:rFonts w:ascii="Times New Roman" w:hAnsi="Times New Roman" w:cs="Times New Roman"/>
          <w:b/>
          <w:sz w:val="40"/>
          <w:szCs w:val="40"/>
        </w:rPr>
        <w:t>«ЕЛИЗАВЕТИНСКАЯ ГИМНАЗИЯ»</w:t>
      </w:r>
    </w:p>
    <w:p w:rsidR="00FA3D23" w:rsidRPr="000829A9" w:rsidRDefault="00FA3D23" w:rsidP="00FA3D23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0829A9">
        <w:rPr>
          <w:rFonts w:ascii="Times New Roman" w:hAnsi="Times New Roman" w:cs="Times New Roman"/>
          <w:b/>
          <w:bCs/>
          <w:i/>
          <w:iCs/>
        </w:rPr>
        <w:t xml:space="preserve">119017 Москва, ул. Б. </w:t>
      </w:r>
      <w:proofErr w:type="gramStart"/>
      <w:r w:rsidRPr="000829A9">
        <w:rPr>
          <w:rFonts w:ascii="Times New Roman" w:hAnsi="Times New Roman" w:cs="Times New Roman"/>
          <w:b/>
          <w:bCs/>
          <w:i/>
          <w:iCs/>
        </w:rPr>
        <w:t>Ордынка,  д.</w:t>
      </w:r>
      <w:proofErr w:type="gramEnd"/>
      <w:r w:rsidRPr="000829A9">
        <w:rPr>
          <w:rFonts w:ascii="Times New Roman" w:hAnsi="Times New Roman" w:cs="Times New Roman"/>
          <w:b/>
          <w:bCs/>
          <w:i/>
          <w:iCs/>
        </w:rPr>
        <w:t xml:space="preserve"> 36, стр. 1                                            </w:t>
      </w:r>
      <w:r>
        <w:rPr>
          <w:rFonts w:ascii="Times New Roman" w:hAnsi="Times New Roman" w:cs="Times New Roman"/>
          <w:b/>
          <w:bCs/>
          <w:i/>
          <w:iCs/>
        </w:rPr>
        <w:t xml:space="preserve">   </w:t>
      </w:r>
      <w:r w:rsidRPr="000829A9">
        <w:rPr>
          <w:rFonts w:ascii="Times New Roman" w:hAnsi="Times New Roman" w:cs="Times New Roman"/>
          <w:b/>
          <w:bCs/>
          <w:i/>
          <w:iCs/>
        </w:rPr>
        <w:t xml:space="preserve">     тел.: 8 (495) 651 84 46</w:t>
      </w:r>
    </w:p>
    <w:p w:rsidR="00FA3D23" w:rsidRPr="000829A9" w:rsidRDefault="00FA3D23" w:rsidP="00FA3D23">
      <w:pPr>
        <w:spacing w:after="0"/>
        <w:jc w:val="right"/>
        <w:rPr>
          <w:rFonts w:ascii="Times New Roman" w:hAnsi="Times New Roman" w:cs="Times New Roman"/>
          <w:b/>
          <w:bCs/>
          <w:i/>
          <w:iCs/>
        </w:rPr>
      </w:pPr>
      <w:r w:rsidRPr="000829A9"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                                                  факс: 8 (495) 651 84 45</w:t>
      </w:r>
    </w:p>
    <w:p w:rsidR="00FA3D23" w:rsidRPr="000829A9" w:rsidRDefault="00E2221C" w:rsidP="00FA3D23">
      <w:pPr>
        <w:spacing w:after="0"/>
        <w:jc w:val="right"/>
        <w:rPr>
          <w:rFonts w:ascii="Times New Roman" w:hAnsi="Times New Roman" w:cs="Times New Roman"/>
        </w:rPr>
      </w:pPr>
      <w:hyperlink r:id="rId4" w:history="1">
        <w:r w:rsidR="00FA3D23" w:rsidRPr="000829A9">
          <w:rPr>
            <w:rStyle w:val="a5"/>
            <w:rFonts w:ascii="Times New Roman" w:hAnsi="Times New Roman" w:cs="Times New Roman"/>
            <w:i/>
            <w:lang w:val="en-US"/>
          </w:rPr>
          <w:t>www</w:t>
        </w:r>
        <w:r w:rsidR="00FA3D23" w:rsidRPr="000829A9">
          <w:rPr>
            <w:rStyle w:val="a5"/>
            <w:rFonts w:ascii="Times New Roman" w:hAnsi="Times New Roman" w:cs="Times New Roman"/>
            <w:i/>
          </w:rPr>
          <w:t>.</w:t>
        </w:r>
        <w:proofErr w:type="spellStart"/>
        <w:r w:rsidR="00FA3D23" w:rsidRPr="000829A9">
          <w:rPr>
            <w:rStyle w:val="a5"/>
            <w:rFonts w:ascii="Times New Roman" w:hAnsi="Times New Roman" w:cs="Times New Roman"/>
            <w:i/>
            <w:lang w:val="en-US"/>
          </w:rPr>
          <w:t>eligim</w:t>
        </w:r>
        <w:proofErr w:type="spellEnd"/>
        <w:r w:rsidR="00FA3D23" w:rsidRPr="000829A9">
          <w:rPr>
            <w:rStyle w:val="a5"/>
            <w:rFonts w:ascii="Times New Roman" w:hAnsi="Times New Roman" w:cs="Times New Roman"/>
            <w:i/>
          </w:rPr>
          <w:t>.</w:t>
        </w:r>
        <w:proofErr w:type="spellStart"/>
        <w:r w:rsidR="00FA3D23" w:rsidRPr="000829A9">
          <w:rPr>
            <w:rStyle w:val="a5"/>
            <w:rFonts w:ascii="Times New Roman" w:hAnsi="Times New Roman" w:cs="Times New Roman"/>
            <w:i/>
            <w:lang w:val="en-US"/>
          </w:rPr>
          <w:t>ru</w:t>
        </w:r>
        <w:proofErr w:type="spellEnd"/>
      </w:hyperlink>
    </w:p>
    <w:p w:rsidR="00FA3D23" w:rsidRPr="000829A9" w:rsidRDefault="00FA3D23" w:rsidP="00FA3D23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829A9">
        <w:rPr>
          <w:rFonts w:ascii="Times New Roman" w:hAnsi="Times New Roman" w:cs="Times New Roman"/>
          <w:b/>
          <w:i/>
        </w:rPr>
        <w:t xml:space="preserve">   </w:t>
      </w:r>
      <w:proofErr w:type="spellStart"/>
      <w:r w:rsidRPr="000829A9">
        <w:rPr>
          <w:rFonts w:ascii="Times New Roman" w:hAnsi="Times New Roman" w:cs="Times New Roman"/>
          <w:b/>
          <w:i/>
          <w:lang w:val="en-US"/>
        </w:rPr>
        <w:t>elizgim</w:t>
      </w:r>
      <w:proofErr w:type="spellEnd"/>
      <w:r w:rsidRPr="000829A9">
        <w:rPr>
          <w:rFonts w:ascii="Times New Roman" w:hAnsi="Times New Roman" w:cs="Times New Roman"/>
          <w:b/>
          <w:i/>
        </w:rPr>
        <w:t>@</w:t>
      </w:r>
      <w:proofErr w:type="spellStart"/>
      <w:r w:rsidRPr="000829A9">
        <w:rPr>
          <w:rFonts w:ascii="Times New Roman" w:hAnsi="Times New Roman" w:cs="Times New Roman"/>
          <w:b/>
          <w:i/>
          <w:lang w:val="en-US"/>
        </w:rPr>
        <w:t>yandex</w:t>
      </w:r>
      <w:proofErr w:type="spellEnd"/>
      <w:r w:rsidRPr="000829A9">
        <w:rPr>
          <w:rFonts w:ascii="Times New Roman" w:hAnsi="Times New Roman" w:cs="Times New Roman"/>
          <w:b/>
          <w:i/>
        </w:rPr>
        <w:t>.</w:t>
      </w:r>
      <w:proofErr w:type="spellStart"/>
      <w:r w:rsidRPr="000829A9">
        <w:rPr>
          <w:rFonts w:ascii="Times New Roman" w:hAnsi="Times New Roman" w:cs="Times New Roman"/>
          <w:b/>
          <w:i/>
          <w:lang w:val="en-US"/>
        </w:rPr>
        <w:t>ru</w:t>
      </w:r>
      <w:proofErr w:type="spellEnd"/>
    </w:p>
    <w:p w:rsidR="00291344" w:rsidRDefault="00FA3D23" w:rsidP="0029134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0D1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91344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291344" w:rsidRDefault="00291344" w:rsidP="0029134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ЧОУ «Елизаветинская гимназия»</w:t>
      </w:r>
    </w:p>
    <w:p w:rsidR="00291344" w:rsidRDefault="00291344" w:rsidP="0029134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_____________________________Царева Н.В.</w:t>
      </w:r>
    </w:p>
    <w:p w:rsidR="00291344" w:rsidRDefault="00291344" w:rsidP="0029134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«01» 09. 201</w:t>
      </w:r>
      <w:r w:rsidR="00DA76AB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291344" w:rsidRDefault="00291344" w:rsidP="00291344">
      <w:pPr>
        <w:jc w:val="both"/>
      </w:pPr>
    </w:p>
    <w:p w:rsidR="00FA3D23" w:rsidRPr="00FA3D23" w:rsidRDefault="00FA3D23" w:rsidP="00FA3D2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3D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FA3D23" w:rsidRPr="00FA3D23" w:rsidRDefault="00FA3D23" w:rsidP="00FA3D2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3D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проведения текущего контроля успеваемости обучающихся.</w:t>
      </w:r>
    </w:p>
    <w:p w:rsidR="00FA3D23" w:rsidRPr="00FA3D23" w:rsidRDefault="00FA3D23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3D23" w:rsidRPr="00FA3D23" w:rsidRDefault="00FA3D23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положения.</w:t>
      </w:r>
    </w:p>
    <w:p w:rsidR="00FA3D23" w:rsidRPr="00FA3D23" w:rsidRDefault="00FA3D23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о порядке проведения текущего контроля в </w:t>
      </w:r>
      <w:r w:rsidR="007B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ЧОУ «Елизаветинская гимназия» </w:t>
      </w: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Учреждение) разработано в соответствии с законодательством Российской Федерации в области образования и уставом Учреждения.</w:t>
      </w:r>
    </w:p>
    <w:p w:rsidR="00FA3D23" w:rsidRPr="00FA3D23" w:rsidRDefault="00FA3D23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Настоящее Положение определяет основы организации оценки предметных, </w:t>
      </w:r>
      <w:proofErr w:type="spellStart"/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результатов, универсальных учебных действий, обучающихся в соответствии с требованиями Федерального государственного стандарта начального общего образования, основного общего образования, среднего (полного) общего образования является обязательным для исполнения.</w:t>
      </w:r>
    </w:p>
    <w:p w:rsidR="00FA3D23" w:rsidRPr="00FA3D23" w:rsidRDefault="00FA3D23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Положение устанавливает требования к оценке учебных достижений, а также порядок, формы, периодичность текущего контроля.</w:t>
      </w:r>
    </w:p>
    <w:p w:rsidR="00FA3D23" w:rsidRPr="00FA3D23" w:rsidRDefault="00FA3D23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Содержанием текущего контроля обуч</w:t>
      </w:r>
      <w:r w:rsidR="007B1F38">
        <w:rPr>
          <w:rFonts w:ascii="Times New Roman" w:eastAsia="Times New Roman" w:hAnsi="Times New Roman" w:cs="Times New Roman"/>
          <w:sz w:val="24"/>
          <w:szCs w:val="24"/>
          <w:lang w:eastAsia="ru-RU"/>
        </w:rPr>
        <w:t>ающихся является оценивание объе</w:t>
      </w: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и уровня освоения обучающимися содержания общеобразовательных программ по предметам обязательного компонента учебного плана.</w:t>
      </w:r>
    </w:p>
    <w:p w:rsidR="00FA3D23" w:rsidRPr="00FA3D23" w:rsidRDefault="00FA3D23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Цель текущего контроля — анализ хода формирования знаний и умений обучающихся. Это дает учителю и ученику возможность своевременно отреагировать на недостатки, выявить их причины и принять необходимые меры к устранению; возвратиться к еще не усвоенным правилам, операциям и действиям. Текущий контроль особенно важен для учителя как средство своевременной корректировки своей деятельности, внесения изменений в планирование последующего обучения и предупреждения неуспеваемости</w:t>
      </w:r>
    </w:p>
    <w:p w:rsidR="00FA3D23" w:rsidRPr="00FA3D23" w:rsidRDefault="00FA3D23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Текущий контроль включает в себя поурочное оценивание результатов обучающихся. Результаты аттестации конкретного обучающегося оформляются посредством выставления следующих отметок:</w:t>
      </w:r>
    </w:p>
    <w:p w:rsidR="00FA3D23" w:rsidRPr="00FA3D23" w:rsidRDefault="00FA3D23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-«</w:t>
      </w:r>
      <w:proofErr w:type="gramEnd"/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5» (отлично);</w:t>
      </w:r>
    </w:p>
    <w:p w:rsidR="00FA3D23" w:rsidRPr="00FA3D23" w:rsidRDefault="00FA3D23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-«</w:t>
      </w:r>
      <w:proofErr w:type="gramEnd"/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4» (хорошо);</w:t>
      </w:r>
    </w:p>
    <w:p w:rsidR="00FA3D23" w:rsidRPr="00FA3D23" w:rsidRDefault="00FA3D23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-«</w:t>
      </w:r>
      <w:proofErr w:type="gramEnd"/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3» (удовлетворительно);</w:t>
      </w:r>
    </w:p>
    <w:p w:rsidR="00FA3D23" w:rsidRPr="00FA3D23" w:rsidRDefault="00FA3D23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-«</w:t>
      </w:r>
      <w:proofErr w:type="gramEnd"/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2» (неудовлетворительно) и сопровождаются словесной характеристикой (оценочное суждение).</w:t>
      </w:r>
    </w:p>
    <w:p w:rsidR="00FA3D23" w:rsidRPr="00FA3D23" w:rsidRDefault="00FA3D23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1.7. Текущий контр</w:t>
      </w:r>
      <w:r w:rsidR="009470C2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 успеваемости обучающихся 1 класса</w:t>
      </w: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учебного года осуществляется качественно, без фиксиро</w:t>
      </w:r>
      <w:r w:rsidR="009470C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их достижений в классном журнале</w:t>
      </w: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отметок по пятибалльной шкале.</w:t>
      </w:r>
    </w:p>
    <w:p w:rsidR="00FA3D23" w:rsidRPr="00FA3D23" w:rsidRDefault="00FA3D23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Формы текущего контроля.</w:t>
      </w:r>
    </w:p>
    <w:p w:rsidR="00FA3D23" w:rsidRPr="00FA3D23" w:rsidRDefault="00FA3D23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 зависимости от особенностей предмета проверки (оценки), предполагаемого способа выполнения работы и представления ее результатов текущий контроль проводится в следующих формах:</w:t>
      </w:r>
    </w:p>
    <w:p w:rsidR="00FA3D23" w:rsidRPr="00FA3D23" w:rsidRDefault="009470C2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стартовые</w:t>
      </w:r>
      <w:r w:rsidR="00FA3D23"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диагностические работы на начало учебного года;</w:t>
      </w:r>
    </w:p>
    <w:p w:rsidR="00FA3D23" w:rsidRPr="00FA3D23" w:rsidRDefault="00FA3D23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устный опрос;</w:t>
      </w:r>
    </w:p>
    <w:p w:rsidR="00FA3D23" w:rsidRPr="00FA3D23" w:rsidRDefault="00FA3D23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самостоятельная работа;</w:t>
      </w:r>
    </w:p>
    <w:p w:rsidR="00FA3D23" w:rsidRPr="00FA3D23" w:rsidRDefault="00FA3D23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контрольная работа;</w:t>
      </w:r>
    </w:p>
    <w:p w:rsidR="00FA3D23" w:rsidRPr="00FA3D23" w:rsidRDefault="00FA3D23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тестовые задания;</w:t>
      </w:r>
    </w:p>
    <w:p w:rsidR="00FA3D23" w:rsidRPr="00FA3D23" w:rsidRDefault="00FA3D23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графические работы (составление и заполнение с</w:t>
      </w:r>
      <w:r w:rsidR="00E2221C">
        <w:rPr>
          <w:rFonts w:ascii="Times New Roman" w:eastAsia="Times New Roman" w:hAnsi="Times New Roman" w:cs="Times New Roman"/>
          <w:sz w:val="24"/>
          <w:szCs w:val="24"/>
          <w:lang w:eastAsia="ru-RU"/>
        </w:rPr>
        <w:t>хем, графические рисунки и др.)</w:t>
      </w: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3D23" w:rsidRPr="00FA3D23" w:rsidRDefault="00FA3D23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Учитель оценивает знания обучающегося в соответствии с нормами оценки знаний и умений по каждому предмету инвариантной части учебного плана.</w:t>
      </w:r>
    </w:p>
    <w:p w:rsidR="00FA3D23" w:rsidRPr="00FA3D23" w:rsidRDefault="00FA3D23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Нормы оценки знаний и умений составляются учителем на основе методических рекомендаций, обсуждаются на методических объединениях, принимаются на педагогическом совете как приложение к «Положению о порядке проведения текущего контроля» и утверждаются директором школы</w:t>
      </w:r>
    </w:p>
    <w:p w:rsidR="00FA3D23" w:rsidRPr="00FA3D23" w:rsidRDefault="00FA3D23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Стартовый (предварительный) контроль. Осуществляется в начале учебного года (или перед изучением новых крупных разделов). Носит диагностический характер. Цель стартового контроля: зафиксировать начальный уровень подготовки ученика, имеющиеся у него знания, умения и универсальные учебные действия, связанные с предстоящей деятельностью.</w:t>
      </w:r>
    </w:p>
    <w:p w:rsidR="00FA3D23" w:rsidRPr="00FA3D23" w:rsidRDefault="00FA3D23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Устный опрос.</w:t>
      </w:r>
    </w:p>
    <w:p w:rsidR="00FA3D23" w:rsidRPr="00FA3D23" w:rsidRDefault="00FA3D23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устных ответов учитель руководствуется следующими основными критериями в пределах программы данного класса.</w:t>
      </w:r>
    </w:p>
    <w:p w:rsidR="00FA3D23" w:rsidRPr="00FA3D23" w:rsidRDefault="00FA3D23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знание и понимание </w:t>
      </w:r>
      <w:r w:rsidR="00E81E2C"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содержания,</w:t>
      </w: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изученного;</w:t>
      </w:r>
    </w:p>
    <w:p w:rsidR="00FA3D23" w:rsidRPr="00FA3D23" w:rsidRDefault="00FA3D23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умение объяснять взаимосвязь событий и явлений;</w:t>
      </w:r>
    </w:p>
    <w:p w:rsidR="00FA3D23" w:rsidRPr="00FA3D23" w:rsidRDefault="00FA3D23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речевая грамотность, логичность и последовательность ответа.</w:t>
      </w:r>
    </w:p>
    <w:p w:rsidR="00FA3D23" w:rsidRPr="00FA3D23" w:rsidRDefault="00FA3D23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Самостоятельная работа.</w:t>
      </w:r>
    </w:p>
    <w:p w:rsidR="00FA3D23" w:rsidRPr="00FA3D23" w:rsidRDefault="00FA3D23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в рамках текущего контроля успеваемости может рассматриваться как особый вид контрольной работы, в ходе которой обучающиеся самостоятельно, то есть без непосредственного участия учителя, осваивают новый, ранее не изучавшийся в классе учебный материал, демонстрируя при этом, прежде всего, свои </w:t>
      </w:r>
      <w:proofErr w:type="spellStart"/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достижения, способность самостоятельно учиться. Самостоятельная работа представляет собой гораздо более сложный вид работы, нежели обычная контрольная, посредством которой оценивается освоение учебного материала, уже пройденного обучающимися под руководством учителя.</w:t>
      </w:r>
    </w:p>
    <w:p w:rsidR="00FA3D23" w:rsidRPr="00FA3D23" w:rsidRDefault="00FA3D23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К письменным контрольным работам относятся: диктанты, изложение художественных и иных текстов, подготовка рецензий (отзывов, аннотаций), конспектирование (реферирование) научных текстов, сочинение собственных литературных произведений, решение математических и иных задач с записью решения, создание и редактирование электронных документов (материалов), создание графических схем (диаграмм, таблиц и т.д.), изготовление чертежей, производство вычислений, расчетов (в том числе с использованием </w:t>
      </w:r>
      <w:proofErr w:type="spellStart"/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</w:t>
      </w:r>
      <w:proofErr w:type="spellEnd"/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вычислительной техники), создание (формирование) электронных баз данных, выполнение стандартизированных текстов (в том числе компьютерных), другие контрольные работы, результаты которых представляются в письменном (наглядном) виде.</w:t>
      </w:r>
    </w:p>
    <w:p w:rsidR="00FA3D23" w:rsidRPr="00FA3D23" w:rsidRDefault="00FA3D23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2.7.1. Перечень контрольных работ, проводимых в течение учебного года, определяется рабочими программами учебных предметов с учетом планируемых образовательных (предметных и </w:t>
      </w:r>
      <w:proofErr w:type="spellStart"/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результатов освоения соответствующей основной общеобразовательной программе и доводится до сведения обучающихся не позднее одной недели со дня начала учебной четверти.</w:t>
      </w:r>
    </w:p>
    <w:p w:rsidR="00FA3D23" w:rsidRPr="00FA3D23" w:rsidRDefault="00FA3D23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2.7.2. Выполнение контрольных работ, предусмотренных рабочими программами учебных предметов, является обязательным для всех обучающихся.</w:t>
      </w:r>
    </w:p>
    <w:p w:rsidR="00FA3D23" w:rsidRPr="00FA3D23" w:rsidRDefault="00FA3D23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2.7.3. Обучающимся, не выполнившим контрольную работу в связи со временным освобождением от посещения учебных занятий в Учреждении и (или) от выполнения отдельных видов работ (по болезни, семейным обстоятельствам или иной уважительной причине), а равно самовольно пропустившим контрольную работу, представляется возможность выполнить пропущенные контрольные работы в течение соответствующей четверти.</w:t>
      </w:r>
    </w:p>
    <w:p w:rsidR="00FA3D23" w:rsidRPr="00FA3D23" w:rsidRDefault="00FA3D23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2.7.4. Сроки выполнения контрольных работ, ранее пропущенных обучающимися, устанавливаются учителем по согласованию с директором Учреждения и с учетом пожеланий родителей (законных представителей) обучающихся. В случае повторной неявки для выполнения контрольной работы без уважительных причин обучающемуся выставляется за эту работу отметка «неудовлетворительно».</w:t>
      </w:r>
    </w:p>
    <w:p w:rsidR="00FA3D23" w:rsidRPr="00FA3D23" w:rsidRDefault="00FA3D23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2.7.5. В течение учебного дня для одних и тех же обучающихся может быть проведено не более одной контрольной работы. В течение учебной недели для обучающихся 2–4-х классов может быть проведено не более трех контрольных работ, для обучающихся 5–8-х </w:t>
      </w: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классов может быть проведено не более четырех контрольных работ, для обучающихся 9–11-х классов может быть проведено не более пяти контрольных работ.</w:t>
      </w:r>
    </w:p>
    <w:p w:rsidR="00FA3D23" w:rsidRPr="00FA3D23" w:rsidRDefault="00FA3D23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2.7.6. Результаты выполнения отдельной контрольной работы, соответствующие предмету текущего контроля, оцениваются на основе следующей шкалы текущих отметок успеваемости: 5 баллов – «отлично», 4 балла – «хорошо», 3 балла – «удовлетворительно», 2 балла – «неудовлетворительно».</w:t>
      </w:r>
    </w:p>
    <w:p w:rsidR="00FA3D23" w:rsidRPr="00FA3D23" w:rsidRDefault="00FA3D23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2.7.7. Индивидуальные отметки успеваемости, выставленные обучающимся по результатам выполнения контрольных работ, заносятся в классный журнал и в дневники обучающихся.</w:t>
      </w:r>
    </w:p>
    <w:p w:rsidR="00FA3D23" w:rsidRPr="00FA3D23" w:rsidRDefault="00FA3D23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В интересах оперативного управления процессом обучения, </w:t>
      </w: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контрольных работ, учителя вправе проводить иные работы с целью выявления </w:t>
      </w:r>
      <w:proofErr w:type="gramStart"/>
      <w:r w:rsidR="00E2221C"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</w:t>
      </w:r>
      <w:r w:rsidR="00E2221C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ьных образовательных достижений</w:t>
      </w:r>
      <w:proofErr w:type="gramEnd"/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(проверочные работы), в том числе в отношении отдельных обучающихся.</w:t>
      </w:r>
    </w:p>
    <w:p w:rsidR="00FA3D23" w:rsidRPr="00FA3D23" w:rsidRDefault="00FA3D23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Количество, сроки и порядок проведения проверочных работ устанавливаются учителями самостоятельно. Отметки успеваемости, выставленные обучающимся по результатам выполнения проверочных работ, в классный журнал могут не заноситься и при выведении в последующей четверти, а также </w:t>
      </w:r>
      <w:r w:rsidR="00E81E2C"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годовых отметок успеваемости,</w:t>
      </w: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не учитываться.</w:t>
      </w:r>
      <w:bookmarkStart w:id="0" w:name="_GoBack"/>
      <w:bookmarkEnd w:id="0"/>
    </w:p>
    <w:p w:rsidR="00FA3D23" w:rsidRPr="00FA3D23" w:rsidRDefault="00FA3D23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Административные контрольные работы </w:t>
      </w: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проводит администрация школы в рамках инспекционного (</w:t>
      </w:r>
      <w:proofErr w:type="spellStart"/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контроля с целью педагогического анализа результатов труда учителей и состояния </w:t>
      </w:r>
      <w:proofErr w:type="spellStart"/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воспитательного процесса.</w:t>
      </w:r>
    </w:p>
    <w:p w:rsidR="00FA3D23" w:rsidRPr="00FA3D23" w:rsidRDefault="00FA3D23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Задания для административной контрольной работы в зависимости от темы и цели проверки разрабатываются руководителям</w:t>
      </w:r>
      <w:r w:rsidR="00E81E2C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соответствующих МО, директор</w:t>
      </w:r>
    </w:p>
    <w:p w:rsidR="00FA3D23" w:rsidRPr="00FA3D23" w:rsidRDefault="00FA3D23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Административные контрольные работы проводятся, проверяются и оцениваются учителем, преподающим соответствующие учебные предметы в данных классах, с обязательным участием директора школы или руководителя методического объединения.</w:t>
      </w:r>
    </w:p>
    <w:p w:rsidR="00FA3D23" w:rsidRPr="00FA3D23" w:rsidRDefault="00FA3D23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Типы административных работ:</w:t>
      </w:r>
    </w:p>
    <w:p w:rsidR="00FA3D23" w:rsidRPr="00FA3D23" w:rsidRDefault="00FA3D23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Плановые административные работы. Проводятся с целью определения уровня усвоения знаний, умений и способов деятельности обучающимися данного класса. Проводятся в сроки, указанные в плане </w:t>
      </w:r>
      <w:proofErr w:type="spellStart"/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контроля.</w:t>
      </w:r>
    </w:p>
    <w:p w:rsidR="00FA3D23" w:rsidRPr="00FA3D23" w:rsidRDefault="00FA3D23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Внеплановая административная контрольная работа обучающихся в конкретном классе. Проводится директором школы при возникновении конфликтных ситуаций между субъектами образовательного процесса (учителями, обучающимися и родителями).</w:t>
      </w:r>
    </w:p>
    <w:p w:rsidR="00FA3D23" w:rsidRPr="00FA3D23" w:rsidRDefault="00FA3D23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Виды административных контрольных работ:</w:t>
      </w:r>
    </w:p>
    <w:p w:rsidR="00FA3D23" w:rsidRPr="00FA3D23" w:rsidRDefault="00FA3D23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 времени проведения: а) на весь урок; б) на часть урока;</w:t>
      </w:r>
    </w:p>
    <w:p w:rsidR="00FA3D23" w:rsidRPr="00FA3D23" w:rsidRDefault="00FA3D23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 типу заданий: а) репродуктивного уровня, б) продуктивного уровня, в) </w:t>
      </w:r>
      <w:proofErr w:type="spellStart"/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</w:t>
      </w:r>
      <w:proofErr w:type="spellEnd"/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продуктивного уровня, г) включающие все три типа заданий;</w:t>
      </w:r>
    </w:p>
    <w:p w:rsidR="00FA3D23" w:rsidRPr="00FA3D23" w:rsidRDefault="00FA3D23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по форме заданий: а) решение задач, б) определение уровня усвоения понятийного аппарата, г) диктанты разных форм, д) заполнение таблиц разных видов, е) тесты, ж) письменные ответы на предложенные вопросы,</w:t>
      </w:r>
    </w:p>
    <w:p w:rsidR="00FA3D23" w:rsidRPr="00FA3D23" w:rsidRDefault="00FA3D23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з) работа по тексту и другие формы заданий.</w:t>
      </w:r>
    </w:p>
    <w:p w:rsidR="00FA3D23" w:rsidRPr="00FA3D23" w:rsidRDefault="00FA3D23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Учитель имеет право ознакомиться с формой проведения и типом заданий не менее чем за 2 дня до проведения административной контрольной работы.</w:t>
      </w:r>
    </w:p>
    <w:p w:rsidR="00FA3D23" w:rsidRPr="00FA3D23" w:rsidRDefault="00FA3D23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По результатам делается следующий вывод:</w:t>
      </w:r>
    </w:p>
    <w:p w:rsidR="00FA3D23" w:rsidRPr="00FA3D23" w:rsidRDefault="00FA3D23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уровень усвоения определенной темы, раздела, способов деятельности (успеваемость учащихся);</w:t>
      </w:r>
    </w:p>
    <w:p w:rsidR="00FA3D23" w:rsidRPr="00FA3D23" w:rsidRDefault="00FA3D23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качество усвоения определенной темы, раздела, способов деятельности (отметки «4», «5»);</w:t>
      </w:r>
    </w:p>
    <w:p w:rsidR="00FA3D23" w:rsidRPr="00FA3D23" w:rsidRDefault="00FA3D23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сравнительный анализ итогов данной контрольной работы с общей успеваемостью и качеством </w:t>
      </w:r>
      <w:proofErr w:type="gramStart"/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proofErr w:type="gramEnd"/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по этому предмету и другим предметам класса;</w:t>
      </w:r>
    </w:p>
    <w:p w:rsidR="00FA3D23" w:rsidRPr="00FA3D23" w:rsidRDefault="00FA3D23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какие виды заданий выполнены обучающимися лучше всего/ хуже всего;</w:t>
      </w:r>
    </w:p>
    <w:p w:rsidR="00FA3D23" w:rsidRPr="00FA3D23" w:rsidRDefault="00FA3D23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рекомендации учителю.</w:t>
      </w:r>
    </w:p>
    <w:p w:rsidR="00FA3D23" w:rsidRPr="00FA3D23" w:rsidRDefault="00FA3D23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По результатам проводится собеседование директора школы с учителем.</w:t>
      </w:r>
    </w:p>
    <w:p w:rsidR="00FA3D23" w:rsidRPr="00FA3D23" w:rsidRDefault="00FA3D23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4.8. Результаты контрольных работ учитываются при оценке деятельности учителя в период определения стимулирующих выплат и в период аттестации.</w:t>
      </w:r>
    </w:p>
    <w:p w:rsidR="00FA3D23" w:rsidRPr="00FA3D23" w:rsidRDefault="00FA3D23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Выполненные работы обучающихся хранятся 1 год.</w:t>
      </w:r>
    </w:p>
    <w:p w:rsidR="00FA3D23" w:rsidRPr="00FA3D23" w:rsidRDefault="00FA3D23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A3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Тестовые задания.</w:t>
      </w:r>
    </w:p>
    <w:p w:rsidR="00FA3D23" w:rsidRPr="00FA3D23" w:rsidRDefault="00FA3D23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выполнение каждого из содержащихся в работе заданий с выбором одного ответа оценивается 1 баллом. В случае, если обучающийся выбрал неверный вариант ответа, два или более вариантов ответа (даже если среди них есть верный) или не отметил никакого варианта, выставляется 0 баллов.</w:t>
      </w:r>
    </w:p>
    <w:p w:rsidR="00FA3D23" w:rsidRPr="00FA3D23" w:rsidRDefault="00FA3D23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 выбором нескольких ответов выполнение задания оценивается следующим образом: 2 балла – нет ошибок, 1 балл – допущена 1 ошибка, 0 баллов – допущено 2 и более ошибок.</w:t>
      </w:r>
    </w:p>
    <w:p w:rsidR="00FA3D23" w:rsidRPr="00FA3D23" w:rsidRDefault="00FA3D23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с кратким ответом считается выполненным, если ответ записан в той форме, как этого требует содержащаяся в работе инструкция. Правильное выполнение каждого из заданий с кратким ответом оценивается 1 баллом.</w:t>
      </w:r>
    </w:p>
    <w:p w:rsidR="00FA3D23" w:rsidRPr="00FA3D23" w:rsidRDefault="00FA3D23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заданий с развернутым ответом оценивается в зависимости от полноты и правильности ответа.</w:t>
      </w:r>
    </w:p>
    <w:p w:rsidR="00FA3D23" w:rsidRPr="00FA3D23" w:rsidRDefault="00FA3D23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 за выполнение всех заданий работы суммируются. Пересчет первичных баллов за выполнение работы в отметку по пятибалльной шкале:</w:t>
      </w:r>
    </w:p>
    <w:p w:rsidR="00FA3D23" w:rsidRPr="00FA3D23" w:rsidRDefault="00FA3D23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85% — 100% — правильных ответов соответствует оценке «5» (отлично);</w:t>
      </w:r>
    </w:p>
    <w:p w:rsidR="00FA3D23" w:rsidRPr="00FA3D23" w:rsidRDefault="00FA3D23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65% — 84% — оценка «4» (хорошо);</w:t>
      </w:r>
    </w:p>
    <w:p w:rsidR="00FA3D23" w:rsidRPr="00FA3D23" w:rsidRDefault="00FA3D23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45% — 64% — оценка «3» (удовлетворительно).</w:t>
      </w:r>
    </w:p>
    <w:sectPr w:rsidR="00FA3D23" w:rsidRPr="00FA3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E9B"/>
    <w:rsid w:val="00183E9B"/>
    <w:rsid w:val="00291344"/>
    <w:rsid w:val="007B1F38"/>
    <w:rsid w:val="009470C2"/>
    <w:rsid w:val="00B47CBD"/>
    <w:rsid w:val="00DA76AB"/>
    <w:rsid w:val="00E2221C"/>
    <w:rsid w:val="00E81E2C"/>
    <w:rsid w:val="00FA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3080B-3487-46F3-89CD-E6BCC55C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3D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3D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A3D23"/>
    <w:rPr>
      <w:b/>
      <w:bCs/>
    </w:rPr>
  </w:style>
  <w:style w:type="paragraph" w:styleId="a4">
    <w:name w:val="Normal (Web)"/>
    <w:basedOn w:val="a"/>
    <w:uiPriority w:val="99"/>
    <w:semiHidden/>
    <w:unhideWhenUsed/>
    <w:rsid w:val="00FA3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A3D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5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ligi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1741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2</cp:revision>
  <dcterms:created xsi:type="dcterms:W3CDTF">2018-02-07T08:17:00Z</dcterms:created>
  <dcterms:modified xsi:type="dcterms:W3CDTF">2018-02-07T08:17:00Z</dcterms:modified>
</cp:coreProperties>
</file>